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6E" w:rsidRDefault="0044646E"/>
    <w:p w:rsidR="002A3BB6" w:rsidRDefault="002A3BB6"/>
    <w:p w:rsidR="00065EF6" w:rsidRPr="00065EF6" w:rsidRDefault="00065EF6" w:rsidP="00065EF6">
      <w:pPr>
        <w:jc w:val="center"/>
        <w:rPr>
          <w:b/>
          <w:bCs/>
          <w:sz w:val="28"/>
        </w:rPr>
      </w:pPr>
      <w:r w:rsidRPr="00065EF6">
        <w:rPr>
          <w:b/>
          <w:bCs/>
          <w:sz w:val="28"/>
        </w:rPr>
        <w:t>Présentation PPT à la réunion du 16 mars 2024 à St Jean de Luz</w:t>
      </w:r>
    </w:p>
    <w:p w:rsidR="00065EF6" w:rsidRDefault="00065EF6" w:rsidP="00065EF6">
      <w:pPr>
        <w:ind w:firstLine="0"/>
        <w:rPr>
          <w:b/>
          <w:bCs/>
          <w:sz w:val="32"/>
        </w:rPr>
      </w:pPr>
    </w:p>
    <w:p w:rsidR="002A3BB6" w:rsidRDefault="002A3BB6" w:rsidP="00065EF6">
      <w:pPr>
        <w:jc w:val="center"/>
      </w:pPr>
      <w:r w:rsidRPr="00065EF6">
        <w:rPr>
          <w:b/>
          <w:bCs/>
          <w:sz w:val="32"/>
        </w:rPr>
        <w:t xml:space="preserve">Synode sur la </w:t>
      </w:r>
      <w:proofErr w:type="spellStart"/>
      <w:r w:rsidRPr="00065EF6">
        <w:rPr>
          <w:b/>
          <w:bCs/>
          <w:sz w:val="32"/>
        </w:rPr>
        <w:t>synodalité</w:t>
      </w:r>
      <w:proofErr w:type="spellEnd"/>
      <w:r w:rsidRPr="002A3BB6">
        <w:br/>
      </w:r>
      <w:r w:rsidRPr="002A3BB6">
        <w:rPr>
          <w:b/>
          <w:bCs/>
        </w:rPr>
        <w:t>vers octobre 2024</w:t>
      </w:r>
      <w:r w:rsidRPr="002A3BB6">
        <w:br/>
        <w:t>Saint Pierre de l’Océan 16 mars 2024</w:t>
      </w:r>
    </w:p>
    <w:p w:rsidR="002A3BB6" w:rsidRDefault="002A3BB6"/>
    <w:p w:rsidR="002A3BB6" w:rsidRDefault="002A3BB6" w:rsidP="00065EF6">
      <w:pPr>
        <w:jc w:val="center"/>
      </w:pPr>
      <w:r w:rsidRPr="002A3BB6">
        <w:drawing>
          <wp:inline distT="0" distB="0" distL="0" distR="0" wp14:anchorId="51638DAB" wp14:editId="733ECCA8">
            <wp:extent cx="4791693" cy="1181594"/>
            <wp:effectExtent l="0" t="0" r="0" b="0"/>
            <wp:docPr id="4" name="Image 3" descr="Synode sur la synodalité Des acquis de la session 2023 vers la préparation  de la session 2024 – Réseaux du Parvis: Chrétiens en liberté pour d'autres  visages d'Eglis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Synode sur la synodalité Des acquis de la session 2023 vers la préparation  de la session 2024 – Réseaux du Parvis: Chrétiens en liberté pour d'autres  visages d'Eglise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82" cy="118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B6" w:rsidRDefault="002A3BB6" w:rsidP="002A3BB6"/>
    <w:p w:rsidR="002A3BB6" w:rsidRPr="002A3BB6" w:rsidRDefault="002A3BB6" w:rsidP="00065EF6">
      <w:pPr>
        <w:jc w:val="center"/>
      </w:pPr>
      <w:r w:rsidRPr="002A3BB6">
        <w:t xml:space="preserve">Vers une paroisse synodale </w:t>
      </w:r>
      <w:r w:rsidRPr="002A3BB6">
        <w:rPr>
          <w:b/>
          <w:bCs/>
        </w:rPr>
        <w:t xml:space="preserve">en mission </w:t>
      </w:r>
      <w:r w:rsidR="00065EF6">
        <w:t xml:space="preserve"> </w:t>
      </w:r>
      <w:r w:rsidRPr="002A3BB6">
        <w:t xml:space="preserve">Pratiquant </w:t>
      </w:r>
      <w:r w:rsidRPr="002A3BB6">
        <w:rPr>
          <w:b/>
          <w:bCs/>
        </w:rPr>
        <w:t>participation</w:t>
      </w:r>
      <w:r w:rsidRPr="002A3BB6">
        <w:t xml:space="preserve"> et </w:t>
      </w:r>
      <w:r w:rsidRPr="002A3BB6">
        <w:rPr>
          <w:b/>
          <w:bCs/>
        </w:rPr>
        <w:t>communion</w:t>
      </w:r>
    </w:p>
    <w:p w:rsidR="002A3BB6" w:rsidRDefault="002A3BB6" w:rsidP="00065EF6">
      <w:pPr>
        <w:jc w:val="center"/>
        <w:rPr>
          <w:b/>
          <w:bCs/>
        </w:rPr>
      </w:pPr>
      <w:proofErr w:type="gramStart"/>
      <w:r w:rsidRPr="002A3BB6">
        <w:t>au</w:t>
      </w:r>
      <w:proofErr w:type="gramEnd"/>
      <w:r w:rsidRPr="002A3BB6">
        <w:t xml:space="preserve"> sein d’une </w:t>
      </w:r>
      <w:r w:rsidRPr="002A3BB6">
        <w:rPr>
          <w:b/>
          <w:bCs/>
        </w:rPr>
        <w:t>Église synodale</w:t>
      </w:r>
    </w:p>
    <w:p w:rsidR="002A3BB6" w:rsidRDefault="002A3BB6" w:rsidP="002A3BB6">
      <w:pPr>
        <w:rPr>
          <w:b/>
          <w:bCs/>
        </w:rPr>
      </w:pPr>
    </w:p>
    <w:p w:rsidR="00E040F5" w:rsidRPr="00E040F5" w:rsidRDefault="00E040F5" w:rsidP="00065EF6">
      <w:pPr>
        <w:ind w:firstLine="0"/>
      </w:pPr>
    </w:p>
    <w:p w:rsidR="00E040F5" w:rsidRDefault="00065EF6" w:rsidP="00E040F5">
      <w:pPr>
        <w:rPr>
          <w:b/>
          <w:bCs/>
        </w:rPr>
      </w:pPr>
      <w:r>
        <w:rPr>
          <w:b/>
          <w:bCs/>
        </w:rPr>
        <w:t xml:space="preserve">I </w:t>
      </w:r>
      <w:r w:rsidR="00E040F5" w:rsidRPr="00E040F5">
        <w:rPr>
          <w:b/>
          <w:bCs/>
        </w:rPr>
        <w:t>Objectifs du synode</w:t>
      </w:r>
    </w:p>
    <w:p w:rsidR="00065EF6" w:rsidRDefault="00065EF6" w:rsidP="00E040F5"/>
    <w:p w:rsidR="00E040F5" w:rsidRPr="00E040F5" w:rsidRDefault="00E040F5" w:rsidP="00E040F5">
      <w:r w:rsidRPr="00E040F5">
        <w:t xml:space="preserve">Engager un </w:t>
      </w:r>
      <w:r w:rsidRPr="00E040F5">
        <w:rPr>
          <w:b/>
          <w:bCs/>
        </w:rPr>
        <w:t xml:space="preserve">processus d’ECOUTE </w:t>
      </w:r>
      <w:r w:rsidRPr="00E040F5">
        <w:t>des baptisés et baptisées, enraciné dans la tradition et à la lumière de Vatican II</w:t>
      </w:r>
    </w:p>
    <w:p w:rsidR="00E040F5" w:rsidRPr="00065EF6" w:rsidRDefault="00E040F5" w:rsidP="00065EF6">
      <w:r w:rsidRPr="00E040F5">
        <w:t xml:space="preserve">Discerner </w:t>
      </w:r>
      <w:r w:rsidRPr="00E040F5">
        <w:rPr>
          <w:b/>
          <w:bCs/>
        </w:rPr>
        <w:t xml:space="preserve">dans le dialogue et la prière, </w:t>
      </w:r>
      <w:r w:rsidRPr="00E040F5">
        <w:t xml:space="preserve">les </w:t>
      </w:r>
      <w:r w:rsidRPr="00E040F5">
        <w:rPr>
          <w:b/>
          <w:bCs/>
        </w:rPr>
        <w:t>chemins que l’Esprit nous demande de suivre</w:t>
      </w:r>
      <w:r w:rsidRPr="00E040F5">
        <w:t>,</w:t>
      </w:r>
      <w:r w:rsidR="00065EF6">
        <w:t xml:space="preserve"> </w:t>
      </w:r>
      <w:r w:rsidRPr="00E040F5">
        <w:t xml:space="preserve">en impliquant </w:t>
      </w:r>
      <w:r w:rsidRPr="00E040F5">
        <w:rPr>
          <w:b/>
          <w:bCs/>
        </w:rPr>
        <w:t>TOUS les baptisés et baptisées,</w:t>
      </w:r>
      <w:r w:rsidR="00065EF6">
        <w:t xml:space="preserve"> </w:t>
      </w:r>
      <w:r w:rsidRPr="00E040F5">
        <w:t xml:space="preserve">pour </w:t>
      </w:r>
      <w:r w:rsidRPr="00E040F5">
        <w:rPr>
          <w:b/>
          <w:bCs/>
        </w:rPr>
        <w:t>une meilleure compréhension et pratique de l’Evangile</w:t>
      </w:r>
    </w:p>
    <w:p w:rsidR="00E040F5" w:rsidRDefault="00E040F5" w:rsidP="00E040F5">
      <w:pPr>
        <w:rPr>
          <w:b/>
          <w:bCs/>
        </w:rPr>
      </w:pPr>
    </w:p>
    <w:p w:rsidR="00E040F5" w:rsidRPr="00065EF6" w:rsidRDefault="00065EF6" w:rsidP="00E040F5">
      <w:pPr>
        <w:rPr>
          <w:rFonts w:eastAsiaTheme="majorEastAsia" w:cs="Times New Roman"/>
          <w:b/>
          <w:color w:val="000000" w:themeColor="text1"/>
          <w:kern w:val="24"/>
          <w:szCs w:val="32"/>
        </w:rPr>
      </w:pPr>
      <w:r w:rsidRPr="00065EF6">
        <w:rPr>
          <w:rFonts w:eastAsiaTheme="majorEastAsia" w:cs="Times New Roman"/>
          <w:b/>
          <w:color w:val="000000" w:themeColor="text1"/>
          <w:kern w:val="24"/>
          <w:szCs w:val="32"/>
        </w:rPr>
        <w:t xml:space="preserve">II </w:t>
      </w:r>
      <w:r w:rsidR="00E040F5" w:rsidRPr="00065EF6">
        <w:rPr>
          <w:rFonts w:eastAsiaTheme="majorEastAsia" w:cs="Times New Roman"/>
          <w:b/>
          <w:color w:val="000000" w:themeColor="text1"/>
          <w:kern w:val="24"/>
          <w:szCs w:val="32"/>
        </w:rPr>
        <w:t xml:space="preserve">Le Rapport de la Session 2023 </w:t>
      </w:r>
    </w:p>
    <w:p w:rsidR="00BE07D6" w:rsidRPr="00065EF6" w:rsidRDefault="00065EF6" w:rsidP="00065EF6">
      <w:pPr>
        <w:pStyle w:val="NormalWeb"/>
        <w:spacing w:before="154" w:beforeAutospacing="0" w:after="0" w:afterAutospacing="0"/>
      </w:pPr>
      <w:r w:rsidRPr="00065EF6">
        <w:rPr>
          <w:rFonts w:eastAsiaTheme="majorEastAsia"/>
          <w:color w:val="000000" w:themeColor="text1"/>
          <w:kern w:val="24"/>
          <w:szCs w:val="32"/>
          <w:lang w:eastAsia="en-US"/>
        </w:rPr>
        <w:t>Il est</w:t>
      </w:r>
      <w:r w:rsidRPr="00065EF6">
        <w:rPr>
          <w:rFonts w:asciiTheme="majorHAnsi" w:eastAsiaTheme="majorEastAsia" w:hAnsi="Calibri" w:cstheme="majorBidi"/>
          <w:color w:val="000000" w:themeColor="text1"/>
          <w:kern w:val="24"/>
          <w:szCs w:val="32"/>
          <w:lang w:eastAsia="en-US"/>
        </w:rPr>
        <w:t xml:space="preserve"> </w:t>
      </w:r>
      <w:r>
        <w:rPr>
          <w:rFonts w:eastAsiaTheme="minorEastAsia"/>
          <w:bCs/>
          <w:color w:val="000000" w:themeColor="text1"/>
          <w:kern w:val="24"/>
        </w:rPr>
        <w:t>d</w:t>
      </w:r>
      <w:r w:rsidR="00BE07D6" w:rsidRPr="00065EF6">
        <w:rPr>
          <w:rFonts w:eastAsiaTheme="minorEastAsia"/>
          <w:bCs/>
          <w:color w:val="000000" w:themeColor="text1"/>
          <w:kern w:val="24"/>
        </w:rPr>
        <w:t>ivisé en 3 parties de 6 à 7 chapitres et 1 envoi</w:t>
      </w:r>
    </w:p>
    <w:p w:rsidR="00E040F5" w:rsidRPr="002611A5" w:rsidRDefault="00BE07D6" w:rsidP="00441C16">
      <w:pPr>
        <w:pStyle w:val="NormalWeb"/>
        <w:spacing w:before="154" w:beforeAutospacing="0" w:after="0" w:afterAutospacing="0"/>
        <w:ind w:left="259"/>
      </w:pPr>
      <w:r w:rsidRPr="00BE07D6">
        <w:rPr>
          <w:rFonts w:eastAsiaTheme="minorEastAsia"/>
          <w:b/>
          <w:bCs/>
          <w:color w:val="000000" w:themeColor="text1"/>
          <w:kern w:val="24"/>
        </w:rPr>
        <w:t>Partie I</w:t>
      </w:r>
      <w:r w:rsidR="00441C16">
        <w:rPr>
          <w:rFonts w:eastAsiaTheme="minorEastAsia"/>
          <w:b/>
          <w:bCs/>
          <w:color w:val="000000" w:themeColor="text1"/>
          <w:kern w:val="24"/>
        </w:rPr>
        <w:t> </w:t>
      </w:r>
      <w:r w:rsidR="00441C16">
        <w:t xml:space="preserve">: </w:t>
      </w:r>
      <w:r w:rsidRPr="00BE07D6">
        <w:rPr>
          <w:rFonts w:eastAsiaTheme="minorEastAsia"/>
          <w:color w:val="000000" w:themeColor="text1"/>
          <w:kern w:val="24"/>
        </w:rPr>
        <w:t>Les visages de l’Eglise synodale  7 ch. 1 à 7</w:t>
      </w:r>
      <w:r w:rsidR="00E040F5" w:rsidRPr="00E040F5">
        <w:rPr>
          <w:rFonts w:asciiTheme="majorHAnsi" w:eastAsiaTheme="majorEastAsia" w:hAnsi="Calibri" w:cstheme="majorBidi"/>
          <w:color w:val="000000" w:themeColor="text1"/>
          <w:kern w:val="24"/>
          <w:sz w:val="32"/>
          <w:szCs w:val="32"/>
        </w:rPr>
        <w:t xml:space="preserve"> </w:t>
      </w:r>
    </w:p>
    <w:p w:rsidR="00441C16" w:rsidRDefault="00E040F5" w:rsidP="00441C16">
      <w:pPr>
        <w:ind w:firstLine="259"/>
      </w:pPr>
      <w:r w:rsidRPr="00E040F5">
        <w:rPr>
          <w:b/>
          <w:bCs/>
        </w:rPr>
        <w:t>Partie II</w:t>
      </w:r>
      <w:r w:rsidR="00441C16">
        <w:rPr>
          <w:b/>
          <w:bCs/>
        </w:rPr>
        <w:t> </w:t>
      </w:r>
      <w:r w:rsidR="00441C16">
        <w:t xml:space="preserve">: </w:t>
      </w:r>
      <w:r w:rsidRPr="00E040F5">
        <w:t>Tous disciples, tous missionnaires 6 ch. 8 à 13.</w:t>
      </w:r>
      <w:r w:rsidR="00441C16">
        <w:t xml:space="preserve"> Notez le chapitre 9 concernant les femmes</w:t>
      </w:r>
    </w:p>
    <w:p w:rsidR="00E040F5" w:rsidRPr="00441C16" w:rsidRDefault="00E040F5" w:rsidP="00441C16">
      <w:pPr>
        <w:ind w:firstLine="259"/>
      </w:pPr>
      <w:r w:rsidRPr="00E040F5">
        <w:rPr>
          <w:rFonts w:ascii="Calibri" w:eastAsiaTheme="minorEastAsia" w:hAnsi="Calibri" w:cs="Calibri"/>
          <w:b/>
          <w:bCs/>
          <w:color w:val="000000" w:themeColor="text1"/>
          <w:kern w:val="24"/>
        </w:rPr>
        <w:t>Partie III</w:t>
      </w:r>
      <w:r w:rsidR="00441C16">
        <w:rPr>
          <w:rFonts w:ascii="Calibri" w:eastAsiaTheme="minorEastAsia" w:hAnsi="Calibri" w:cs="Calibri"/>
          <w:b/>
          <w:bCs/>
          <w:color w:val="000000" w:themeColor="text1"/>
          <w:kern w:val="24"/>
        </w:rPr>
        <w:t xml:space="preserve"> : </w:t>
      </w:r>
      <w:r w:rsidRPr="00E040F5">
        <w:rPr>
          <w:rFonts w:ascii="Calibri" w:eastAsiaTheme="minorEastAsia" w:hAnsi="Calibri" w:cs="Calibri"/>
          <w:color w:val="000000" w:themeColor="text1"/>
          <w:kern w:val="24"/>
        </w:rPr>
        <w:t>Tisser des liens construire une communauté 7ch.</w:t>
      </w:r>
      <w:r w:rsidR="00441C16">
        <w:rPr>
          <w:rFonts w:ascii="Calibri" w:eastAsiaTheme="minorEastAsia" w:hAnsi="Calibri" w:cs="Calibri"/>
          <w:color w:val="000000" w:themeColor="text1"/>
          <w:kern w:val="24"/>
        </w:rPr>
        <w:t xml:space="preserve"> 14 à 20</w:t>
      </w:r>
    </w:p>
    <w:p w:rsidR="002A3BB6" w:rsidRPr="002611A5" w:rsidRDefault="002A3BB6" w:rsidP="002A3BB6">
      <w:pPr>
        <w:rPr>
          <w:rFonts w:cs="Times New Roman"/>
        </w:rPr>
      </w:pPr>
    </w:p>
    <w:p w:rsidR="002611A5" w:rsidRPr="002611A5" w:rsidRDefault="002611A5" w:rsidP="002611A5">
      <w:pPr>
        <w:contextualSpacing/>
        <w:rPr>
          <w:rFonts w:eastAsia="Times New Roman" w:cs="Times New Roman"/>
          <w:lang w:eastAsia="fr-FR"/>
        </w:rPr>
      </w:pPr>
      <w:r w:rsidRPr="002611A5">
        <w:rPr>
          <w:rFonts w:eastAsiaTheme="minorEastAsia" w:cs="Times New Roman"/>
          <w:bCs/>
          <w:color w:val="000000" w:themeColor="text1"/>
          <w:kern w:val="24"/>
          <w:lang w:eastAsia="fr-FR"/>
        </w:rPr>
        <w:t>Chaque chapitre  est divisé en 3 parties:</w:t>
      </w:r>
    </w:p>
    <w:p w:rsidR="002611A5" w:rsidRPr="002611A5" w:rsidRDefault="002611A5" w:rsidP="00441C16">
      <w:pPr>
        <w:rPr>
          <w:rFonts w:eastAsia="Times New Roman" w:cs="Times New Roman"/>
          <w:lang w:eastAsia="fr-FR"/>
        </w:rPr>
      </w:pPr>
      <w:r w:rsidRPr="002611A5">
        <w:rPr>
          <w:rFonts w:eastAsiaTheme="minorEastAsia" w:cs="Times New Roman"/>
          <w:b/>
          <w:bCs/>
          <w:color w:val="000000" w:themeColor="text1"/>
          <w:kern w:val="24"/>
          <w:lang w:eastAsia="fr-FR"/>
        </w:rPr>
        <w:t>Convergences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 xml:space="preserve"> : points d’ac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 xml:space="preserve">cord à approfondir         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>115 points pour les 20 chapitres</w:t>
      </w:r>
    </w:p>
    <w:p w:rsidR="002611A5" w:rsidRPr="002611A5" w:rsidRDefault="002611A5" w:rsidP="00441C16">
      <w:pPr>
        <w:rPr>
          <w:rFonts w:eastAsia="Times New Roman" w:cs="Times New Roman"/>
          <w:lang w:eastAsia="fr-FR"/>
        </w:rPr>
      </w:pPr>
      <w:r w:rsidRPr="002611A5">
        <w:rPr>
          <w:rFonts w:eastAsiaTheme="minorEastAsia" w:cs="Times New Roman"/>
          <w:b/>
          <w:bCs/>
          <w:color w:val="000000" w:themeColor="text1"/>
          <w:kern w:val="24"/>
          <w:lang w:eastAsia="fr-FR"/>
        </w:rPr>
        <w:t xml:space="preserve">Questions à traiter: 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>points nécessita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 xml:space="preserve">nt des études 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>théologique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>s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 xml:space="preserve"> pastorales et canonique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>s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 xml:space="preserve">                                 </w:t>
      </w:r>
    </w:p>
    <w:p w:rsidR="00441C16" w:rsidRDefault="002611A5" w:rsidP="00441C16">
      <w:pPr>
        <w:ind w:left="835" w:firstLine="0"/>
        <w:rPr>
          <w:rFonts w:eastAsia="Times New Roman" w:cs="Times New Roman"/>
          <w:lang w:eastAsia="fr-FR"/>
        </w:rPr>
      </w:pP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>75 questions pour les 20 chapitres</w:t>
      </w:r>
    </w:p>
    <w:p w:rsidR="002611A5" w:rsidRPr="002611A5" w:rsidRDefault="002611A5" w:rsidP="00441C16">
      <w:pPr>
        <w:ind w:left="357" w:firstLine="0"/>
        <w:rPr>
          <w:rFonts w:eastAsia="Times New Roman" w:cs="Times New Roman"/>
          <w:lang w:eastAsia="fr-FR"/>
        </w:rPr>
      </w:pPr>
      <w:r w:rsidRPr="002611A5">
        <w:rPr>
          <w:rFonts w:eastAsiaTheme="minorEastAsia" w:cs="Times New Roman"/>
          <w:b/>
          <w:bCs/>
          <w:color w:val="000000" w:themeColor="text1"/>
          <w:kern w:val="24"/>
          <w:lang w:eastAsia="fr-FR"/>
        </w:rPr>
        <w:t xml:space="preserve">Propositions 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 xml:space="preserve">: chemins possibles à suivre et  à mettre en place; certaines demandées avec 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 xml:space="preserve">insistance  </w:t>
      </w:r>
      <w:r w:rsidRPr="002611A5">
        <w:rPr>
          <w:rFonts w:eastAsiaTheme="minorEastAsia" w:cs="Times New Roman"/>
          <w:color w:val="000000" w:themeColor="text1"/>
          <w:kern w:val="24"/>
          <w:lang w:eastAsia="fr-FR"/>
        </w:rPr>
        <w:t>79 propositions pour les 20 chapitres</w:t>
      </w:r>
    </w:p>
    <w:p w:rsidR="002611A5" w:rsidRPr="002611A5" w:rsidRDefault="00441C16" w:rsidP="002611A5">
      <w:pPr>
        <w:spacing w:before="115"/>
        <w:ind w:left="835" w:firstLine="0"/>
        <w:rPr>
          <w:rFonts w:eastAsia="Times New Roman" w:cs="Times New Roman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lang w:eastAsia="fr-FR"/>
        </w:rPr>
        <w:t>En tout </w:t>
      </w:r>
      <w:proofErr w:type="gramStart"/>
      <w:r>
        <w:rPr>
          <w:rFonts w:eastAsiaTheme="minorEastAsia" w:cs="Times New Roman"/>
          <w:color w:val="000000" w:themeColor="text1"/>
          <w:kern w:val="24"/>
          <w:lang w:eastAsia="fr-FR"/>
        </w:rPr>
        <w:t>:</w:t>
      </w:r>
      <w:r w:rsidR="002611A5" w:rsidRPr="002611A5">
        <w:rPr>
          <w:rFonts w:eastAsiaTheme="minorEastAsia" w:cs="Times New Roman"/>
          <w:color w:val="000000" w:themeColor="text1"/>
          <w:kern w:val="24"/>
          <w:lang w:eastAsia="fr-FR"/>
        </w:rPr>
        <w:t>269</w:t>
      </w:r>
      <w:proofErr w:type="gramEnd"/>
      <w:r w:rsidR="002611A5" w:rsidRPr="002611A5">
        <w:rPr>
          <w:rFonts w:eastAsiaTheme="minorEastAsia" w:cs="Times New Roman"/>
          <w:color w:val="000000" w:themeColor="text1"/>
          <w:kern w:val="24"/>
          <w:lang w:eastAsia="fr-FR"/>
        </w:rPr>
        <w:t xml:space="preserve"> points!!! Donc 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>nécessité de</w:t>
      </w:r>
      <w:r w:rsidR="002611A5" w:rsidRPr="002611A5">
        <w:rPr>
          <w:rFonts w:eastAsiaTheme="minorEastAsia" w:cs="Times New Roman"/>
          <w:color w:val="000000" w:themeColor="text1"/>
          <w:kern w:val="24"/>
          <w:lang w:eastAsia="fr-FR"/>
        </w:rPr>
        <w:t xml:space="preserve"> faire 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 xml:space="preserve">des choix </w:t>
      </w:r>
      <w:r w:rsidR="002611A5" w:rsidRPr="002611A5">
        <w:rPr>
          <w:rFonts w:eastAsiaTheme="minorEastAsia" w:cs="Times New Roman"/>
          <w:color w:val="000000" w:themeColor="text1"/>
          <w:kern w:val="24"/>
          <w:lang w:eastAsia="fr-FR"/>
        </w:rPr>
        <w:t>pour notre travail!</w:t>
      </w:r>
    </w:p>
    <w:p w:rsidR="002A3BB6" w:rsidRDefault="002A3BB6" w:rsidP="002A3BB6"/>
    <w:p w:rsidR="002611A5" w:rsidRDefault="00441C16" w:rsidP="002A3BB6">
      <w:pPr>
        <w:rPr>
          <w:rFonts w:eastAsiaTheme="majorEastAsia" w:cs="Times New Roman"/>
          <w:b/>
          <w:color w:val="000000" w:themeColor="text1"/>
          <w:kern w:val="24"/>
          <w:szCs w:val="88"/>
        </w:rPr>
      </w:pPr>
      <w:r w:rsidRPr="00441C16">
        <w:rPr>
          <w:rFonts w:eastAsiaTheme="majorEastAsia" w:cs="Times New Roman"/>
          <w:b/>
          <w:color w:val="000000" w:themeColor="text1"/>
          <w:kern w:val="24"/>
          <w:szCs w:val="88"/>
        </w:rPr>
        <w:t xml:space="preserve">III </w:t>
      </w:r>
      <w:r w:rsidR="002611A5" w:rsidRPr="00441C16">
        <w:rPr>
          <w:rFonts w:eastAsiaTheme="majorEastAsia" w:cs="Times New Roman"/>
          <w:b/>
          <w:color w:val="000000" w:themeColor="text1"/>
          <w:kern w:val="24"/>
          <w:szCs w:val="88"/>
        </w:rPr>
        <w:t>Acquis de la première session</w:t>
      </w:r>
    </w:p>
    <w:p w:rsidR="00441C16" w:rsidRPr="00441C16" w:rsidRDefault="00441C16" w:rsidP="002A3BB6">
      <w:pPr>
        <w:rPr>
          <w:rFonts w:cs="Times New Roman"/>
          <w:b/>
          <w:sz w:val="4"/>
        </w:rPr>
      </w:pPr>
    </w:p>
    <w:p w:rsidR="00000000" w:rsidRPr="002611A5" w:rsidRDefault="008B160C" w:rsidP="002611A5">
      <w:pPr>
        <w:numPr>
          <w:ilvl w:val="0"/>
          <w:numId w:val="4"/>
        </w:numPr>
      </w:pPr>
      <w:r w:rsidRPr="002611A5">
        <w:t>Valorise la contribution de tous les baptisés, dans la diversité de leur vocation à une meilleure compréhension et pratique de l‘Evangile</w:t>
      </w:r>
    </w:p>
    <w:p w:rsidR="00000000" w:rsidRDefault="008B160C" w:rsidP="002611A5">
      <w:pPr>
        <w:numPr>
          <w:ilvl w:val="0"/>
          <w:numId w:val="4"/>
        </w:numPr>
      </w:pPr>
      <w:r w:rsidRPr="002611A5">
        <w:t>Valorise la participation de tous les baptisés à la mission dans la communion</w:t>
      </w:r>
    </w:p>
    <w:p w:rsidR="00403448" w:rsidRDefault="00403448" w:rsidP="00403448"/>
    <w:p w:rsidR="00403448" w:rsidRDefault="00441C16" w:rsidP="00403448">
      <w:pPr>
        <w:rPr>
          <w:rFonts w:eastAsiaTheme="majorEastAsia" w:cs="Times New Roman"/>
          <w:b/>
          <w:color w:val="000000" w:themeColor="text1"/>
          <w:kern w:val="24"/>
          <w:szCs w:val="88"/>
        </w:rPr>
      </w:pPr>
      <w:r w:rsidRPr="00441C16">
        <w:rPr>
          <w:rFonts w:eastAsiaTheme="majorEastAsia" w:cs="Times New Roman"/>
          <w:b/>
          <w:color w:val="000000" w:themeColor="text1"/>
          <w:kern w:val="24"/>
          <w:szCs w:val="88"/>
        </w:rPr>
        <w:lastRenderedPageBreak/>
        <w:t xml:space="preserve">IV </w:t>
      </w:r>
      <w:proofErr w:type="spellStart"/>
      <w:r w:rsidR="00403448" w:rsidRPr="00441C16">
        <w:rPr>
          <w:rFonts w:eastAsiaTheme="majorEastAsia" w:cs="Times New Roman"/>
          <w:b/>
          <w:color w:val="000000" w:themeColor="text1"/>
          <w:kern w:val="24"/>
          <w:szCs w:val="88"/>
        </w:rPr>
        <w:t>Synodalité</w:t>
      </w:r>
      <w:proofErr w:type="spellEnd"/>
    </w:p>
    <w:p w:rsidR="00441C16" w:rsidRPr="00441C16" w:rsidRDefault="00441C16" w:rsidP="00403448">
      <w:pPr>
        <w:rPr>
          <w:rFonts w:cs="Times New Roman"/>
          <w:b/>
          <w:sz w:val="4"/>
        </w:rPr>
      </w:pPr>
    </w:p>
    <w:p w:rsidR="00403448" w:rsidRPr="00403448" w:rsidRDefault="00403448" w:rsidP="00403448">
      <w:pPr>
        <w:contextualSpacing/>
        <w:rPr>
          <w:rFonts w:eastAsia="Times New Roman" w:cs="Times New Roman"/>
          <w:lang w:eastAsia="fr-FR"/>
        </w:rPr>
      </w:pPr>
      <w:r w:rsidRPr="00403448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« </w:t>
      </w:r>
      <w:proofErr w:type="gramStart"/>
      <w:r w:rsidRPr="00403448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>une</w:t>
      </w:r>
      <w:proofErr w:type="gramEnd"/>
      <w:r w:rsidRPr="00403448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 xml:space="preserve"> manière d’agir et de fonctionner </w:t>
      </w:r>
      <w:r w:rsidRPr="00403448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dans la foi qui découle de la contemplation de la Trinité  et qui valorise l’unité et la variété comme richesse ecclésiale » (Partie I rapport)</w:t>
      </w:r>
    </w:p>
    <w:p w:rsidR="00403448" w:rsidRDefault="00403448" w:rsidP="00403448">
      <w:pPr>
        <w:contextualSpacing/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</w:pPr>
    </w:p>
    <w:p w:rsidR="00403448" w:rsidRPr="00403448" w:rsidRDefault="00441C16" w:rsidP="00403448">
      <w:pPr>
        <w:contextualSpacing/>
        <w:rPr>
          <w:rFonts w:eastAsia="Times New Roman" w:cs="Times New Roman"/>
          <w:lang w:eastAsia="fr-FR"/>
        </w:rPr>
      </w:pPr>
      <w:r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 xml:space="preserve">Un </w:t>
      </w:r>
      <w:r w:rsidR="00403448" w:rsidRPr="00403448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 xml:space="preserve">cheminement commun du Peuple de Dieu et un dialogue fructueux des charismes et des ministères </w:t>
      </w:r>
      <w:r w:rsidR="00403448" w:rsidRPr="00403448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au service de l’avènement du Royaume » (partie II du rapport)</w:t>
      </w:r>
    </w:p>
    <w:p w:rsidR="00403448" w:rsidRDefault="00403448" w:rsidP="00403448">
      <w:pPr>
        <w:contextualSpacing/>
        <w:rPr>
          <w:rFonts w:eastAsiaTheme="minorEastAsia" w:cs="Times New Roman"/>
          <w:color w:val="000000" w:themeColor="text1"/>
          <w:kern w:val="24"/>
          <w:szCs w:val="48"/>
          <w:lang w:eastAsia="fr-FR"/>
        </w:rPr>
      </w:pPr>
    </w:p>
    <w:p w:rsidR="00403448" w:rsidRPr="00403448" w:rsidRDefault="00403448" w:rsidP="00403448">
      <w:pPr>
        <w:contextualSpacing/>
        <w:rPr>
          <w:rFonts w:eastAsia="Times New Roman" w:cs="Times New Roman"/>
          <w:lang w:eastAsia="fr-FR"/>
        </w:rPr>
      </w:pPr>
      <w:r w:rsidRPr="00403448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 </w:t>
      </w:r>
      <w:r w:rsidR="00441C16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>U</w:t>
      </w:r>
      <w:r w:rsidRPr="00403448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 xml:space="preserve">n ensemble de processus et de réseau  d’instances </w:t>
      </w:r>
      <w:r w:rsidRPr="00403448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permettant échange entre Eglises et dialogue avec le monde »</w:t>
      </w:r>
      <w:r>
        <w:rPr>
          <w:rFonts w:eastAsia="Times New Roman" w:cs="Times New Roman"/>
          <w:lang w:eastAsia="fr-FR"/>
        </w:rPr>
        <w:t xml:space="preserve">   </w:t>
      </w:r>
      <w:r w:rsidRPr="00403448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(partie III du rapport)</w:t>
      </w:r>
    </w:p>
    <w:p w:rsidR="002611A5" w:rsidRDefault="002611A5" w:rsidP="002A3BB6"/>
    <w:p w:rsidR="0044099A" w:rsidRPr="00441C16" w:rsidRDefault="0044099A" w:rsidP="0044099A">
      <w:pPr>
        <w:spacing w:before="134"/>
        <w:ind w:firstLine="0"/>
        <w:rPr>
          <w:rFonts w:eastAsiaTheme="minorEastAsia" w:cs="Times New Roman"/>
          <w:color w:val="000000" w:themeColor="text1"/>
          <w:kern w:val="24"/>
          <w:szCs w:val="56"/>
          <w:lang w:eastAsia="fr-FR"/>
        </w:rPr>
      </w:pPr>
      <w:r w:rsidRPr="0044099A">
        <w:rPr>
          <w:rFonts w:eastAsiaTheme="minorEastAsia" w:cs="Times New Roman"/>
          <w:b/>
          <w:bCs/>
          <w:color w:val="000000" w:themeColor="text1"/>
          <w:kern w:val="24"/>
          <w:szCs w:val="56"/>
          <w:lang w:eastAsia="fr-FR"/>
        </w:rPr>
        <w:t xml:space="preserve">Deux niveaux: </w:t>
      </w:r>
      <w:r w:rsidR="00441C16">
        <w:rPr>
          <w:rFonts w:eastAsiaTheme="minorEastAsia" w:cs="Times New Roman"/>
          <w:color w:val="000000" w:themeColor="text1"/>
          <w:kern w:val="24"/>
          <w:szCs w:val="56"/>
          <w:lang w:eastAsia="fr-FR"/>
        </w:rPr>
        <w:t xml:space="preserve">Niveau personnel et </w:t>
      </w:r>
      <w:r w:rsidRPr="0044099A">
        <w:rPr>
          <w:rFonts w:eastAsiaTheme="minorEastAsia" w:cs="Times New Roman"/>
          <w:color w:val="000000" w:themeColor="text1"/>
          <w:kern w:val="24"/>
          <w:szCs w:val="56"/>
          <w:lang w:eastAsia="fr-FR"/>
        </w:rPr>
        <w:t xml:space="preserve">Niveau </w:t>
      </w:r>
      <w:r w:rsidR="00441C16" w:rsidRPr="0044099A">
        <w:rPr>
          <w:rFonts w:eastAsiaTheme="minorEastAsia" w:cs="Times New Roman"/>
          <w:color w:val="000000" w:themeColor="text1"/>
          <w:kern w:val="24"/>
          <w:szCs w:val="56"/>
          <w:lang w:eastAsia="fr-FR"/>
        </w:rPr>
        <w:t>paroissial</w:t>
      </w:r>
      <w:r w:rsidRPr="0044099A">
        <w:rPr>
          <w:rFonts w:eastAsiaTheme="minorEastAsia" w:cs="Times New Roman"/>
          <w:color w:val="000000" w:themeColor="text1"/>
          <w:kern w:val="24"/>
          <w:szCs w:val="56"/>
          <w:lang w:eastAsia="fr-FR"/>
        </w:rPr>
        <w:t xml:space="preserve"> et ecclésial</w:t>
      </w:r>
    </w:p>
    <w:p w:rsidR="0044099A" w:rsidRPr="0044099A" w:rsidRDefault="0044099A" w:rsidP="0044099A">
      <w:pPr>
        <w:spacing w:before="134"/>
        <w:ind w:firstLine="0"/>
        <w:rPr>
          <w:rFonts w:eastAsia="Times New Roman" w:cs="Times New Roman"/>
          <w:sz w:val="8"/>
          <w:lang w:eastAsia="fr-FR"/>
        </w:rPr>
      </w:pPr>
    </w:p>
    <w:p w:rsidR="0044099A" w:rsidRPr="0044099A" w:rsidRDefault="0044099A" w:rsidP="0044099A">
      <w:pPr>
        <w:numPr>
          <w:ilvl w:val="0"/>
          <w:numId w:val="6"/>
        </w:numPr>
        <w:ind w:left="1526"/>
        <w:contextualSpacing/>
        <w:rPr>
          <w:rFonts w:eastAsia="Times New Roman" w:cs="Times New Roman"/>
          <w:lang w:eastAsia="fr-FR"/>
        </w:rPr>
      </w:pPr>
      <w:r w:rsidRPr="0044099A">
        <w:rPr>
          <w:rFonts w:eastAsiaTheme="minorEastAsia" w:cs="Times New Roman"/>
          <w:b/>
          <w:bCs/>
          <w:color w:val="000000" w:themeColor="text1"/>
          <w:kern w:val="24"/>
          <w:szCs w:val="56"/>
          <w:lang w:eastAsia="fr-FR"/>
        </w:rPr>
        <w:t>Niveau personnel:</w:t>
      </w:r>
    </w:p>
    <w:p w:rsidR="0044099A" w:rsidRPr="0044099A" w:rsidRDefault="00441C16" w:rsidP="0044099A">
      <w:pPr>
        <w:spacing w:before="115"/>
        <w:ind w:firstLine="0"/>
        <w:rPr>
          <w:rFonts w:eastAsia="Times New Roman" w:cs="Times New Roman"/>
          <w:sz w:val="12"/>
          <w:lang w:eastAsia="fr-FR"/>
        </w:rPr>
      </w:pPr>
      <w:r w:rsidRPr="00441C16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La </w:t>
      </w:r>
      <w:proofErr w:type="spellStart"/>
      <w:r w:rsidRPr="00441C16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synodalité</w:t>
      </w:r>
      <w:proofErr w:type="spellEnd"/>
      <w:r w:rsidRPr="00441C16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 </w:t>
      </w:r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implique une conversion spirituelle « dans la foi qui valorise l’unité et la diversité » </w:t>
      </w:r>
    </w:p>
    <w:p w:rsidR="0044099A" w:rsidRPr="0044099A" w:rsidRDefault="0044099A" w:rsidP="0044099A">
      <w:pPr>
        <w:numPr>
          <w:ilvl w:val="0"/>
          <w:numId w:val="7"/>
        </w:numPr>
        <w:ind w:left="1267"/>
        <w:contextualSpacing/>
        <w:rPr>
          <w:rFonts w:eastAsia="Times New Roman" w:cs="Times New Roman"/>
          <w:lang w:eastAsia="fr-FR"/>
        </w:rPr>
      </w:pPr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pour cheminer  avec les autres au service du Royaume </w:t>
      </w:r>
    </w:p>
    <w:p w:rsidR="0044099A" w:rsidRPr="0044099A" w:rsidRDefault="0044099A" w:rsidP="0044099A">
      <w:pPr>
        <w:numPr>
          <w:ilvl w:val="0"/>
          <w:numId w:val="7"/>
        </w:numPr>
        <w:ind w:left="1267"/>
        <w:contextualSpacing/>
        <w:rPr>
          <w:rFonts w:eastAsia="Times New Roman" w:cs="Times New Roman"/>
          <w:lang w:eastAsia="fr-FR"/>
        </w:rPr>
      </w:pPr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Pour développer</w:t>
      </w:r>
    </w:p>
    <w:p w:rsidR="0044099A" w:rsidRPr="0044099A" w:rsidRDefault="0044099A" w:rsidP="0044099A">
      <w:pPr>
        <w:numPr>
          <w:ilvl w:val="0"/>
          <w:numId w:val="8"/>
        </w:numPr>
        <w:ind w:left="1267"/>
        <w:contextualSpacing/>
        <w:rPr>
          <w:rFonts w:eastAsia="Times New Roman" w:cs="Times New Roman"/>
          <w:lang w:eastAsia="fr-FR"/>
        </w:rPr>
      </w:pPr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une  attitude, d’ouverture, d’accueil de dialogue et d’écoute des autres, notamment ceux qui pensent différemment</w:t>
      </w:r>
    </w:p>
    <w:p w:rsidR="0044099A" w:rsidRPr="0044099A" w:rsidRDefault="0044099A" w:rsidP="0044099A">
      <w:pPr>
        <w:numPr>
          <w:ilvl w:val="0"/>
          <w:numId w:val="8"/>
        </w:numPr>
        <w:ind w:left="1267"/>
        <w:contextualSpacing/>
        <w:rPr>
          <w:rFonts w:eastAsia="Times New Roman" w:cs="Times New Roman"/>
          <w:lang w:eastAsia="fr-FR"/>
        </w:rPr>
      </w:pPr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 le Soucis du rendre-compte  au groupe qui a confié un travail de l’avancée et du résultat de ce travail  </w:t>
      </w:r>
    </w:p>
    <w:p w:rsidR="0044099A" w:rsidRPr="00441C16" w:rsidRDefault="0044099A" w:rsidP="0044099A">
      <w:pPr>
        <w:numPr>
          <w:ilvl w:val="0"/>
          <w:numId w:val="8"/>
        </w:numPr>
        <w:ind w:left="1267"/>
        <w:contextualSpacing/>
        <w:rPr>
          <w:rFonts w:eastAsia="Times New Roman" w:cs="Times New Roman"/>
          <w:lang w:eastAsia="fr-FR"/>
        </w:rPr>
      </w:pPr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La volonté d’acquérir les aptitudes pour y parvenir</w:t>
      </w:r>
    </w:p>
    <w:p w:rsidR="0044099A" w:rsidRPr="0044099A" w:rsidRDefault="0044099A" w:rsidP="00441C16">
      <w:pPr>
        <w:spacing w:before="91"/>
        <w:ind w:left="199" w:firstLine="708"/>
        <w:rPr>
          <w:rFonts w:eastAsia="Times New Roman" w:cs="Times New Roman"/>
          <w:sz w:val="14"/>
          <w:lang w:eastAsia="fr-FR"/>
        </w:rPr>
      </w:pPr>
      <w:r w:rsidRPr="0044099A">
        <w:rPr>
          <w:rFonts w:asciiTheme="minorHAnsi" w:eastAsiaTheme="minorEastAsia" w:hAnsi="Calibri"/>
          <w:b/>
          <w:bCs/>
          <w:color w:val="000000" w:themeColor="text1"/>
          <w:kern w:val="24"/>
          <w:sz w:val="22"/>
          <w:szCs w:val="38"/>
          <w:lang w:eastAsia="fr-FR"/>
        </w:rPr>
        <w:t>2) Niveau paroissial et eccl</w:t>
      </w:r>
      <w:r w:rsidRPr="0044099A">
        <w:rPr>
          <w:rFonts w:asciiTheme="minorHAnsi" w:eastAsiaTheme="minorEastAsia" w:hAnsi="Calibri"/>
          <w:b/>
          <w:bCs/>
          <w:color w:val="000000" w:themeColor="text1"/>
          <w:kern w:val="24"/>
          <w:sz w:val="22"/>
          <w:szCs w:val="38"/>
          <w:lang w:eastAsia="fr-FR"/>
        </w:rPr>
        <w:t>é</w:t>
      </w:r>
      <w:r w:rsidRPr="0044099A">
        <w:rPr>
          <w:rFonts w:asciiTheme="minorHAnsi" w:eastAsiaTheme="minorEastAsia" w:hAnsi="Calibri"/>
          <w:b/>
          <w:bCs/>
          <w:color w:val="000000" w:themeColor="text1"/>
          <w:kern w:val="24"/>
          <w:sz w:val="22"/>
          <w:szCs w:val="38"/>
          <w:lang w:eastAsia="fr-FR"/>
        </w:rPr>
        <w:t>sial</w:t>
      </w:r>
    </w:p>
    <w:p w:rsidR="0044099A" w:rsidRPr="0044099A" w:rsidRDefault="00441C16" w:rsidP="0044099A">
      <w:pPr>
        <w:spacing w:before="115"/>
        <w:ind w:firstLine="0"/>
        <w:rPr>
          <w:rFonts w:eastAsia="Times New Roman" w:cs="Times New Roman"/>
          <w:sz w:val="12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Nécessite l’e</w:t>
      </w:r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xistence de </w:t>
      </w:r>
      <w:r w:rsidR="0044099A" w:rsidRPr="0044099A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 xml:space="preserve">procédures et d’instances </w:t>
      </w:r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de participation et de </w:t>
      </w:r>
      <w:proofErr w:type="spellStart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co-responsabilité</w:t>
      </w:r>
      <w:proofErr w:type="spellEnd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 </w:t>
      </w:r>
      <w:proofErr w:type="gramStart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différentiée ,</w:t>
      </w:r>
      <w:proofErr w:type="gramEnd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  telles que:</w:t>
      </w:r>
    </w:p>
    <w:p w:rsidR="0044099A" w:rsidRPr="0044099A" w:rsidRDefault="0044099A" w:rsidP="0020604D">
      <w:pPr>
        <w:numPr>
          <w:ilvl w:val="0"/>
          <w:numId w:val="9"/>
        </w:numPr>
        <w:ind w:left="426"/>
        <w:contextualSpacing/>
        <w:rPr>
          <w:rFonts w:eastAsia="Times New Roman" w:cs="Times New Roman"/>
          <w:lang w:eastAsia="fr-FR"/>
        </w:rPr>
      </w:pPr>
      <w:r w:rsidRPr="0044099A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 xml:space="preserve">procédures et instances </w:t>
      </w:r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permettant et encourageant</w:t>
      </w:r>
      <w:r w:rsidR="00441C16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 :</w:t>
      </w:r>
    </w:p>
    <w:p w:rsidR="00441C16" w:rsidRPr="0044099A" w:rsidRDefault="0044099A" w:rsidP="00441C16">
      <w:pPr>
        <w:spacing w:before="115"/>
        <w:rPr>
          <w:rFonts w:eastAsiaTheme="minorEastAsia" w:cs="Times New Roman"/>
          <w:color w:val="000000" w:themeColor="text1"/>
          <w:kern w:val="24"/>
          <w:szCs w:val="48"/>
          <w:lang w:eastAsia="fr-FR"/>
        </w:rPr>
      </w:pPr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- l’écoute, le dialogue, les </w:t>
      </w:r>
      <w:proofErr w:type="gramStart"/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échanges ,</w:t>
      </w:r>
      <w:proofErr w:type="gramEnd"/>
      <w:r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 et le rendre compte, </w:t>
      </w:r>
    </w:p>
    <w:p w:rsidR="0044099A" w:rsidRPr="0044099A" w:rsidRDefault="00441C16" w:rsidP="00441C16">
      <w:pPr>
        <w:contextualSpacing/>
        <w:rPr>
          <w:rFonts w:eastAsia="Times New Roman" w:cs="Times New Roman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- </w:t>
      </w:r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la diffusion des informations concernant notamment les activités </w:t>
      </w:r>
      <w:proofErr w:type="gramStart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paroissiales ,</w:t>
      </w:r>
      <w:proofErr w:type="gramEnd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 son fonctionnement et  les  organes de décision</w:t>
      </w:r>
    </w:p>
    <w:p w:rsidR="0044099A" w:rsidRPr="0044099A" w:rsidRDefault="00441C16" w:rsidP="00441C16">
      <w:pPr>
        <w:contextualSpacing/>
        <w:rPr>
          <w:rFonts w:eastAsia="Times New Roman" w:cs="Times New Roman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- </w:t>
      </w:r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La consultation du peuple </w:t>
      </w:r>
      <w:proofErr w:type="gramStart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( 12,l</w:t>
      </w:r>
      <w:proofErr w:type="gramEnd"/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)</w:t>
      </w:r>
    </w:p>
    <w:p w:rsidR="0044099A" w:rsidRDefault="00441C16" w:rsidP="00441C16">
      <w:pPr>
        <w:contextualSpacing/>
        <w:rPr>
          <w:rFonts w:eastAsiaTheme="minorEastAsia" w:cs="Times New Roman"/>
          <w:color w:val="000000" w:themeColor="text1"/>
          <w:kern w:val="24"/>
          <w:szCs w:val="48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- </w:t>
      </w:r>
      <w:r w:rsidR="0044099A" w:rsidRPr="0044099A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l’accueil, y compris ceux et celles qui ne pratiquent pas</w:t>
      </w:r>
    </w:p>
    <w:p w:rsidR="0044099A" w:rsidRPr="0044099A" w:rsidRDefault="0044099A" w:rsidP="00441C16">
      <w:pPr>
        <w:contextualSpacing/>
        <w:rPr>
          <w:rFonts w:eastAsia="Times New Roman" w:cs="Times New Roman"/>
          <w:lang w:eastAsia="fr-FR"/>
        </w:rPr>
      </w:pPr>
    </w:p>
    <w:p w:rsidR="0044099A" w:rsidRPr="00441C16" w:rsidRDefault="0044099A" w:rsidP="00441C16">
      <w:pPr>
        <w:pStyle w:val="Paragraphedeliste"/>
        <w:numPr>
          <w:ilvl w:val="0"/>
          <w:numId w:val="17"/>
        </w:numPr>
        <w:ind w:left="426"/>
        <w:rPr>
          <w:rFonts w:eastAsia="Times New Roman" w:cs="Times New Roman"/>
          <w:lang w:eastAsia="fr-FR"/>
        </w:rPr>
      </w:pPr>
      <w:r w:rsidRPr="00441C16">
        <w:rPr>
          <w:rFonts w:eastAsiaTheme="minorEastAsia" w:cs="Times New Roman"/>
          <w:b/>
          <w:bCs/>
          <w:color w:val="000000" w:themeColor="text1"/>
          <w:kern w:val="24"/>
          <w:szCs w:val="48"/>
          <w:lang w:eastAsia="fr-FR"/>
        </w:rPr>
        <w:t>Procédures d’appel à tous et toutes</w:t>
      </w:r>
      <w:r w:rsidRPr="00441C16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, cle</w:t>
      </w:r>
      <w:r w:rsidR="00441C16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 xml:space="preserve">rcs et laïcs, hommes et femme à </w:t>
      </w:r>
      <w:r w:rsidRPr="00441C16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contribuer à la vie paroissiale à sa mission en fonction de leurs compétence, de leurs charismes et de leur souhaits (VOCATION au sens propre)</w:t>
      </w:r>
    </w:p>
    <w:p w:rsidR="0044099A" w:rsidRDefault="0044099A" w:rsidP="00917A5F">
      <w:pPr>
        <w:contextualSpacing/>
        <w:rPr>
          <w:rFonts w:eastAsia="Times New Roman" w:cs="Times New Roman"/>
          <w:sz w:val="28"/>
          <w:lang w:eastAsia="fr-FR"/>
        </w:rPr>
      </w:pPr>
    </w:p>
    <w:p w:rsidR="0044099A" w:rsidRPr="0044099A" w:rsidRDefault="0020604D" w:rsidP="00917A5F">
      <w:pPr>
        <w:contextualSpacing/>
        <w:rPr>
          <w:rFonts w:eastAsia="Times New Roman" w:cs="Times New Roman"/>
          <w:b/>
          <w:sz w:val="6"/>
          <w:lang w:eastAsia="fr-FR"/>
        </w:rPr>
      </w:pPr>
      <w:r w:rsidRPr="0020604D">
        <w:rPr>
          <w:rFonts w:eastAsiaTheme="majorEastAsia" w:cs="Times New Roman"/>
          <w:b/>
          <w:color w:val="000000" w:themeColor="text1"/>
          <w:kern w:val="24"/>
          <w:szCs w:val="88"/>
        </w:rPr>
        <w:t xml:space="preserve">V </w:t>
      </w:r>
      <w:r w:rsidR="00917A5F" w:rsidRPr="0020604D">
        <w:rPr>
          <w:rFonts w:eastAsiaTheme="majorEastAsia" w:cs="Times New Roman"/>
          <w:b/>
          <w:color w:val="000000" w:themeColor="text1"/>
          <w:kern w:val="24"/>
          <w:szCs w:val="88"/>
        </w:rPr>
        <w:t>Objectifs session 2024</w:t>
      </w:r>
    </w:p>
    <w:p w:rsidR="0044099A" w:rsidRPr="0044099A" w:rsidRDefault="0044099A" w:rsidP="0044099A">
      <w:pPr>
        <w:contextualSpacing/>
        <w:rPr>
          <w:rFonts w:eastAsia="Times New Roman" w:cs="Times New Roman"/>
          <w:sz w:val="22"/>
          <w:lang w:eastAsia="fr-FR"/>
        </w:rPr>
      </w:pPr>
    </w:p>
    <w:p w:rsidR="00917A5F" w:rsidRPr="00917A5F" w:rsidRDefault="00917A5F" w:rsidP="00917A5F">
      <w:pPr>
        <w:contextualSpacing/>
        <w:rPr>
          <w:rFonts w:eastAsia="Times New Roman" w:cs="Times New Roman"/>
          <w:lang w:eastAsia="fr-FR"/>
        </w:rPr>
      </w:pPr>
      <w:r w:rsidRPr="00917A5F">
        <w:rPr>
          <w:rFonts w:eastAsiaTheme="minorEastAsia" w:cs="Times New Roman"/>
          <w:color w:val="000000" w:themeColor="text1"/>
          <w:kern w:val="24"/>
          <w:szCs w:val="70"/>
          <w:lang w:eastAsia="fr-FR"/>
        </w:rPr>
        <w:t>Recevoir au niveau local des fruits de la session 2023</w:t>
      </w:r>
    </w:p>
    <w:p w:rsidR="00917A5F" w:rsidRPr="00917A5F" w:rsidRDefault="00917A5F" w:rsidP="00917A5F">
      <w:pPr>
        <w:contextualSpacing/>
        <w:rPr>
          <w:rFonts w:eastAsia="Times New Roman" w:cs="Times New Roman"/>
          <w:lang w:eastAsia="fr-FR"/>
        </w:rPr>
      </w:pPr>
      <w:r w:rsidRPr="00917A5F">
        <w:rPr>
          <w:rFonts w:eastAsiaTheme="minorEastAsia" w:cs="Times New Roman"/>
          <w:color w:val="000000" w:themeColor="text1"/>
          <w:kern w:val="24"/>
          <w:szCs w:val="66"/>
          <w:lang w:eastAsia="fr-FR"/>
        </w:rPr>
        <w:t>« Continuer ensemble le chemin de conversion synodale en impliquant tous les baptisés … dans la diversité des charismes, des vocations et des ministères… »</w:t>
      </w:r>
    </w:p>
    <w:p w:rsidR="00917A5F" w:rsidRPr="0020604D" w:rsidRDefault="00917A5F" w:rsidP="00917A5F">
      <w:pPr>
        <w:contextualSpacing/>
        <w:rPr>
          <w:rFonts w:eastAsiaTheme="minorEastAsia" w:cs="Times New Roman"/>
          <w:b/>
          <w:bCs/>
          <w:color w:val="000000" w:themeColor="text1"/>
          <w:kern w:val="24"/>
          <w:szCs w:val="66"/>
          <w:lang w:eastAsia="fr-FR"/>
        </w:rPr>
      </w:pPr>
      <w:r w:rsidRPr="00917A5F">
        <w:rPr>
          <w:rFonts w:eastAsiaTheme="minorEastAsia" w:cs="Times New Roman"/>
          <w:color w:val="000000" w:themeColor="text1"/>
          <w:kern w:val="24"/>
          <w:szCs w:val="66"/>
          <w:lang w:eastAsia="fr-FR"/>
        </w:rPr>
        <w:t xml:space="preserve">Valoriser </w:t>
      </w:r>
      <w:r w:rsidRPr="00917A5F">
        <w:rPr>
          <w:rFonts w:eastAsiaTheme="minorEastAsia" w:cs="Times New Roman"/>
          <w:b/>
          <w:bCs/>
          <w:color w:val="000000" w:themeColor="text1"/>
          <w:kern w:val="24"/>
          <w:szCs w:val="66"/>
          <w:lang w:eastAsia="fr-FR"/>
        </w:rPr>
        <w:t xml:space="preserve">la </w:t>
      </w:r>
      <w:proofErr w:type="spellStart"/>
      <w:r w:rsidRPr="00917A5F">
        <w:rPr>
          <w:rFonts w:eastAsiaTheme="minorEastAsia" w:cs="Times New Roman"/>
          <w:b/>
          <w:bCs/>
          <w:color w:val="000000" w:themeColor="text1"/>
          <w:kern w:val="24"/>
          <w:szCs w:val="66"/>
          <w:lang w:eastAsia="fr-FR"/>
        </w:rPr>
        <w:t>co-responsabilité</w:t>
      </w:r>
      <w:proofErr w:type="spellEnd"/>
      <w:r w:rsidRPr="00917A5F">
        <w:rPr>
          <w:rFonts w:eastAsiaTheme="minorEastAsia" w:cs="Times New Roman"/>
          <w:b/>
          <w:bCs/>
          <w:color w:val="000000" w:themeColor="text1"/>
          <w:kern w:val="24"/>
          <w:szCs w:val="66"/>
          <w:lang w:eastAsia="fr-FR"/>
        </w:rPr>
        <w:t xml:space="preserve"> différenciée</w:t>
      </w:r>
    </w:p>
    <w:p w:rsidR="009276E7" w:rsidRDefault="009276E7" w:rsidP="00917A5F">
      <w:pPr>
        <w:contextualSpacing/>
        <w:rPr>
          <w:rFonts w:asciiTheme="minorHAnsi" w:eastAsiaTheme="minorEastAsia" w:hAnsi="Calibri"/>
          <w:b/>
          <w:bCs/>
          <w:color w:val="000000" w:themeColor="text1"/>
          <w:kern w:val="24"/>
          <w:sz w:val="28"/>
          <w:szCs w:val="66"/>
          <w:lang w:eastAsia="fr-FR"/>
        </w:rPr>
      </w:pPr>
    </w:p>
    <w:p w:rsidR="009276E7" w:rsidRPr="0020604D" w:rsidRDefault="0020604D" w:rsidP="00917A5F">
      <w:pPr>
        <w:contextualSpacing/>
        <w:rPr>
          <w:rFonts w:eastAsiaTheme="minorEastAsia" w:cs="Times New Roman"/>
          <w:b/>
          <w:bCs/>
          <w:color w:val="000000" w:themeColor="text1"/>
          <w:kern w:val="24"/>
          <w:sz w:val="6"/>
          <w:szCs w:val="66"/>
          <w:lang w:eastAsia="fr-FR"/>
        </w:rPr>
      </w:pPr>
      <w:r>
        <w:rPr>
          <w:rFonts w:eastAsiaTheme="majorEastAsia" w:cs="Times New Roman"/>
          <w:b/>
          <w:bCs/>
          <w:color w:val="000000" w:themeColor="text1"/>
          <w:kern w:val="24"/>
          <w:szCs w:val="88"/>
        </w:rPr>
        <w:t xml:space="preserve">VI </w:t>
      </w:r>
      <w:r w:rsidR="009276E7" w:rsidRPr="0020604D">
        <w:rPr>
          <w:rFonts w:eastAsiaTheme="majorEastAsia" w:cs="Times New Roman"/>
          <w:b/>
          <w:bCs/>
          <w:color w:val="000000" w:themeColor="text1"/>
          <w:kern w:val="24"/>
          <w:szCs w:val="88"/>
        </w:rPr>
        <w:t>Poursuivre le Chemin</w:t>
      </w:r>
    </w:p>
    <w:p w:rsidR="00917A5F" w:rsidRPr="0020604D" w:rsidRDefault="00917A5F" w:rsidP="00917A5F">
      <w:pPr>
        <w:contextualSpacing/>
        <w:rPr>
          <w:rFonts w:eastAsiaTheme="minorEastAsia" w:cs="Times New Roman"/>
          <w:b/>
          <w:bCs/>
          <w:color w:val="000000" w:themeColor="text1"/>
          <w:kern w:val="24"/>
          <w:sz w:val="8"/>
          <w:szCs w:val="66"/>
          <w:lang w:eastAsia="fr-FR"/>
        </w:rPr>
      </w:pPr>
    </w:p>
    <w:p w:rsidR="009276E7" w:rsidRPr="009276E7" w:rsidRDefault="009276E7" w:rsidP="009276E7">
      <w:pPr>
        <w:contextualSpacing/>
        <w:rPr>
          <w:rFonts w:eastAsia="Times New Roman" w:cs="Times New Roman"/>
          <w:lang w:eastAsia="fr-FR"/>
        </w:rPr>
      </w:pPr>
      <w:r w:rsidRPr="009276E7">
        <w:rPr>
          <w:rFonts w:eastAsiaTheme="minorEastAsia" w:cs="Times New Roman"/>
          <w:color w:val="000000" w:themeColor="text1"/>
          <w:kern w:val="24"/>
          <w:szCs w:val="72"/>
          <w:lang w:eastAsia="fr-FR"/>
        </w:rPr>
        <w:t>Préparer le travail de proposition pour la session 2024</w:t>
      </w:r>
    </w:p>
    <w:p w:rsidR="009276E7" w:rsidRPr="009276E7" w:rsidRDefault="009276E7" w:rsidP="009276E7">
      <w:pPr>
        <w:contextualSpacing/>
        <w:rPr>
          <w:rFonts w:eastAsia="Times New Roman" w:cs="Times New Roman"/>
          <w:lang w:eastAsia="fr-FR"/>
        </w:rPr>
      </w:pPr>
      <w:proofErr w:type="gramStart"/>
      <w:r w:rsidRPr="009276E7">
        <w:rPr>
          <w:rFonts w:eastAsiaTheme="minorEastAsia" w:cs="Times New Roman"/>
          <w:color w:val="000000" w:themeColor="text1"/>
          <w:kern w:val="24"/>
          <w:szCs w:val="72"/>
          <w:lang w:eastAsia="fr-FR"/>
        </w:rPr>
        <w:t>proposer</w:t>
      </w:r>
      <w:proofErr w:type="gramEnd"/>
      <w:r w:rsidRPr="009276E7">
        <w:rPr>
          <w:rFonts w:eastAsiaTheme="minorEastAsia" w:cs="Times New Roman"/>
          <w:color w:val="000000" w:themeColor="text1"/>
          <w:kern w:val="24"/>
          <w:szCs w:val="72"/>
          <w:lang w:eastAsia="fr-FR"/>
        </w:rPr>
        <w:t xml:space="preserve"> des réponses à la question:</w:t>
      </w:r>
    </w:p>
    <w:p w:rsidR="009276E7" w:rsidRPr="009276E7" w:rsidRDefault="009276E7" w:rsidP="009276E7">
      <w:pPr>
        <w:spacing w:before="173"/>
        <w:ind w:left="720" w:firstLine="0"/>
        <w:jc w:val="center"/>
        <w:rPr>
          <w:rFonts w:eastAsia="Times New Roman" w:cs="Times New Roman"/>
          <w:sz w:val="6"/>
          <w:lang w:eastAsia="fr-FR"/>
        </w:rPr>
      </w:pPr>
      <w:r w:rsidRPr="009276E7">
        <w:rPr>
          <w:rFonts w:eastAsiaTheme="minorEastAsia" w:cs="Times New Roman"/>
          <w:b/>
          <w:bCs/>
          <w:color w:val="000000" w:themeColor="text1"/>
          <w:kern w:val="24"/>
          <w:szCs w:val="72"/>
          <w:lang w:eastAsia="fr-FR"/>
        </w:rPr>
        <w:t>Comment être une Église synodale, une paroisse synodale en mission?</w:t>
      </w:r>
    </w:p>
    <w:p w:rsidR="0020604D" w:rsidRDefault="0020604D" w:rsidP="00917A5F">
      <w:pPr>
        <w:contextualSpacing/>
        <w:rPr>
          <w:rFonts w:eastAsiaTheme="majorEastAsia" w:cs="Times New Roman"/>
          <w:b/>
          <w:color w:val="000000" w:themeColor="text1"/>
          <w:kern w:val="24"/>
          <w:sz w:val="28"/>
          <w:szCs w:val="80"/>
        </w:rPr>
      </w:pPr>
      <w:r w:rsidRPr="0020604D">
        <w:rPr>
          <w:rFonts w:eastAsiaTheme="majorEastAsia" w:cs="Times New Roman"/>
          <w:b/>
          <w:color w:val="000000" w:themeColor="text1"/>
          <w:kern w:val="24"/>
          <w:sz w:val="28"/>
          <w:szCs w:val="80"/>
        </w:rPr>
        <w:t xml:space="preserve">VII </w:t>
      </w:r>
      <w:proofErr w:type="spellStart"/>
      <w:r w:rsidR="009276E7" w:rsidRPr="0020604D">
        <w:rPr>
          <w:rFonts w:eastAsiaTheme="majorEastAsia" w:cs="Times New Roman"/>
          <w:b/>
          <w:color w:val="000000" w:themeColor="text1"/>
          <w:kern w:val="24"/>
          <w:sz w:val="28"/>
          <w:szCs w:val="80"/>
        </w:rPr>
        <w:t>Methode</w:t>
      </w:r>
      <w:proofErr w:type="spellEnd"/>
      <w:r w:rsidR="009276E7" w:rsidRPr="0020604D">
        <w:rPr>
          <w:rFonts w:eastAsiaTheme="majorEastAsia" w:cs="Times New Roman"/>
          <w:b/>
          <w:color w:val="000000" w:themeColor="text1"/>
          <w:kern w:val="24"/>
          <w:sz w:val="28"/>
          <w:szCs w:val="80"/>
        </w:rPr>
        <w:t xml:space="preserve"> de travail : </w:t>
      </w:r>
    </w:p>
    <w:p w:rsidR="00917A5F" w:rsidRPr="00917A5F" w:rsidRDefault="009276E7" w:rsidP="00917A5F">
      <w:pPr>
        <w:contextualSpacing/>
        <w:rPr>
          <w:rFonts w:eastAsia="Times New Roman" w:cs="Times New Roman"/>
          <w:b/>
          <w:sz w:val="8"/>
          <w:lang w:eastAsia="fr-FR"/>
        </w:rPr>
      </w:pPr>
      <w:r w:rsidRPr="0020604D">
        <w:rPr>
          <w:rFonts w:eastAsiaTheme="majorEastAsia" w:cs="Times New Roman"/>
          <w:b/>
          <w:color w:val="000000" w:themeColor="text1"/>
          <w:kern w:val="24"/>
          <w:sz w:val="28"/>
          <w:szCs w:val="80"/>
        </w:rPr>
        <w:t>Conversation dans l’Esprit</w:t>
      </w:r>
    </w:p>
    <w:p w:rsidR="009276E7" w:rsidRPr="009276E7" w:rsidRDefault="009276E7" w:rsidP="009276E7">
      <w:pPr>
        <w:spacing w:before="144"/>
        <w:ind w:firstLine="0"/>
        <w:rPr>
          <w:rFonts w:eastAsia="Times New Roman" w:cs="Times New Roman"/>
          <w:sz w:val="6"/>
          <w:lang w:eastAsia="fr-FR"/>
        </w:rPr>
      </w:pPr>
      <w:r w:rsidRPr="009276E7"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 xml:space="preserve">« Il n’est pas facile d’écouter des idées différentes sans céder immédiatement à la tentation de répliquer » (rapport de synthèse). </w:t>
      </w:r>
    </w:p>
    <w:p w:rsidR="00CC5442" w:rsidRPr="0020604D" w:rsidRDefault="00CC5442" w:rsidP="0020604D">
      <w:pPr>
        <w:ind w:firstLine="0"/>
        <w:contextualSpacing/>
        <w:rPr>
          <w:rFonts w:eastAsia="Times New Roman" w:cs="Times New Roman"/>
          <w:lang w:eastAsia="fr-FR"/>
        </w:rPr>
      </w:pPr>
    </w:p>
    <w:p w:rsidR="00CC5442" w:rsidRDefault="00CC5442" w:rsidP="002A3BB6">
      <w:pPr>
        <w:rPr>
          <w:sz w:val="14"/>
        </w:rPr>
      </w:pPr>
    </w:p>
    <w:p w:rsidR="00CC5442" w:rsidRDefault="00CC5442" w:rsidP="002A3BB6">
      <w:pPr>
        <w:rPr>
          <w:sz w:val="14"/>
        </w:rPr>
      </w:pPr>
    </w:p>
    <w:p w:rsidR="00CC5442" w:rsidRDefault="00CC5442" w:rsidP="002A3BB6">
      <w:pPr>
        <w:rPr>
          <w:sz w:val="14"/>
        </w:rPr>
      </w:pPr>
      <w:r>
        <w:rPr>
          <w:noProof/>
          <w:lang w:eastAsia="fr-FR"/>
        </w:rPr>
        <w:drawing>
          <wp:inline distT="0" distB="0" distL="0" distR="0" wp14:anchorId="6133892C" wp14:editId="04110008">
            <wp:extent cx="5029200" cy="2470068"/>
            <wp:effectExtent l="0" t="0" r="0" b="6985"/>
            <wp:docPr id="6" name="Espace réservé du contenu 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5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93" cy="247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42" w:rsidRDefault="00CC5442" w:rsidP="002A3BB6">
      <w:pPr>
        <w:rPr>
          <w:sz w:val="14"/>
        </w:rPr>
      </w:pPr>
    </w:p>
    <w:p w:rsidR="00CC5442" w:rsidRDefault="00CC5442" w:rsidP="002A3BB6">
      <w:pPr>
        <w:rPr>
          <w:sz w:val="14"/>
        </w:rPr>
      </w:pPr>
    </w:p>
    <w:p w:rsidR="00CC5442" w:rsidRPr="00CC5442" w:rsidRDefault="00CC5442" w:rsidP="00CC5442">
      <w:pPr>
        <w:ind w:firstLine="0"/>
        <w:jc w:val="center"/>
        <w:rPr>
          <w:rFonts w:eastAsia="Times New Roman" w:cs="Times New Roman"/>
          <w:sz w:val="12"/>
          <w:lang w:eastAsia="fr-FR"/>
        </w:rPr>
      </w:pPr>
      <w:r w:rsidRPr="00CC5442">
        <w:rPr>
          <w:rFonts w:eastAsiaTheme="minorEastAsia" w:cs="Times New Roman"/>
          <w:color w:val="000000" w:themeColor="text1"/>
          <w:kern w:val="24"/>
          <w:szCs w:val="48"/>
          <w:lang w:eastAsia="fr-FR"/>
        </w:rPr>
        <w:t>Ensemble, frères et sœurs en JC, tous et toutes co-responsables, clercs et laïcs, h et f, sans prérogative</w:t>
      </w:r>
      <w:r w:rsidRPr="00CC5442">
        <w:rPr>
          <w:rFonts w:eastAsiaTheme="minorEastAsia" w:cs="Times New Roman"/>
          <w:color w:val="000000" w:themeColor="text1"/>
          <w:kern w:val="24"/>
          <w:sz w:val="18"/>
          <w:szCs w:val="36"/>
          <w:lang w:eastAsia="fr-FR"/>
        </w:rPr>
        <w:t xml:space="preserve"> </w:t>
      </w:r>
      <w:r w:rsidR="0020604D">
        <w:rPr>
          <w:rFonts w:eastAsiaTheme="minorEastAsia" w:cs="Times New Roman"/>
          <w:color w:val="000000" w:themeColor="text1"/>
          <w:kern w:val="24"/>
          <w:sz w:val="18"/>
          <w:szCs w:val="36"/>
          <w:lang w:eastAsia="fr-FR"/>
        </w:rPr>
        <w:t xml:space="preserve"> (notez la présence du pape</w:t>
      </w:r>
      <w:r w:rsidR="008B160C">
        <w:rPr>
          <w:rFonts w:eastAsiaTheme="minorEastAsia" w:cs="Times New Roman"/>
          <w:color w:val="000000" w:themeColor="text1"/>
          <w:kern w:val="24"/>
          <w:sz w:val="18"/>
          <w:szCs w:val="36"/>
          <w:lang w:eastAsia="fr-FR"/>
        </w:rPr>
        <w:t xml:space="preserve"> dans le cercle le plus à droite)</w:t>
      </w:r>
      <w:bookmarkStart w:id="0" w:name="_GoBack"/>
      <w:bookmarkEnd w:id="0"/>
    </w:p>
    <w:p w:rsidR="00CC5442" w:rsidRDefault="00CC5442" w:rsidP="002A3BB6">
      <w:pPr>
        <w:rPr>
          <w:sz w:val="14"/>
        </w:rPr>
      </w:pPr>
    </w:p>
    <w:p w:rsidR="0020604D" w:rsidRDefault="0020604D" w:rsidP="0020604D">
      <w:pPr>
        <w:spacing w:before="144"/>
        <w:ind w:firstLine="0"/>
        <w:rPr>
          <w:rFonts w:eastAsiaTheme="minorEastAsia" w:cs="Times New Roman"/>
          <w:color w:val="000000" w:themeColor="text1"/>
          <w:kern w:val="24"/>
          <w:szCs w:val="60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 xml:space="preserve">Cette méthode </w:t>
      </w:r>
      <w:r w:rsidR="009276E7" w:rsidRPr="009276E7"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>a été pratiquée lors de la session d’octobre 2023</w:t>
      </w:r>
      <w:r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 xml:space="preserve">. </w:t>
      </w:r>
      <w:r w:rsidRPr="009276E7"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>C’est pourquoi</w:t>
      </w:r>
      <w:r>
        <w:rPr>
          <w:rFonts w:eastAsia="Times New Roman" w:cs="Times New Roman"/>
          <w:sz w:val="6"/>
          <w:lang w:eastAsia="fr-FR"/>
        </w:rPr>
        <w:t xml:space="preserve">  </w:t>
      </w:r>
      <w:r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>i</w:t>
      </w:r>
      <w:r w:rsidR="009276E7" w:rsidRPr="009276E7"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 xml:space="preserve">l est proposé </w:t>
      </w:r>
    </w:p>
    <w:p w:rsidR="0020604D" w:rsidRPr="0020604D" w:rsidRDefault="0020604D" w:rsidP="0020604D">
      <w:pPr>
        <w:pStyle w:val="Paragraphedeliste"/>
        <w:numPr>
          <w:ilvl w:val="0"/>
          <w:numId w:val="8"/>
        </w:numPr>
        <w:spacing w:before="144"/>
        <w:rPr>
          <w:rFonts w:eastAsia="Times New Roman" w:cs="Times New Roman"/>
          <w:sz w:val="6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 xml:space="preserve">- </w:t>
      </w:r>
      <w:r w:rsidRPr="0020604D"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>d'expérimenter et d'adopter la conversation dans l'Esprit et d'autres formes de discernement dans la vie des Eglises, (I 2j)</w:t>
      </w:r>
    </w:p>
    <w:p w:rsidR="0020604D" w:rsidRPr="0020604D" w:rsidRDefault="0020604D" w:rsidP="0020604D">
      <w:pPr>
        <w:pStyle w:val="Paragraphedeliste"/>
        <w:numPr>
          <w:ilvl w:val="0"/>
          <w:numId w:val="8"/>
        </w:numPr>
        <w:rPr>
          <w:rFonts w:eastAsia="Times New Roman" w:cs="Times New Roman"/>
          <w:lang w:eastAsia="fr-FR"/>
        </w:rPr>
      </w:pPr>
      <w:r w:rsidRPr="0020604D">
        <w:rPr>
          <w:rFonts w:eastAsiaTheme="minorEastAsia" w:cs="Times New Roman"/>
          <w:color w:val="000000" w:themeColor="text1"/>
          <w:kern w:val="24"/>
          <w:szCs w:val="60"/>
          <w:lang w:eastAsia="fr-FR"/>
        </w:rPr>
        <w:t>que nous la pratiquions lors de notre travail</w:t>
      </w:r>
    </w:p>
    <w:p w:rsidR="00CC5442" w:rsidRDefault="00CC5442" w:rsidP="002A3BB6">
      <w:pPr>
        <w:rPr>
          <w:sz w:val="14"/>
        </w:rPr>
      </w:pPr>
    </w:p>
    <w:p w:rsidR="00CC5442" w:rsidRPr="00CC5442" w:rsidRDefault="00CC5442" w:rsidP="0020604D">
      <w:pPr>
        <w:contextualSpacing/>
        <w:rPr>
          <w:rFonts w:eastAsia="Times New Roman" w:cs="Times New Roman"/>
          <w:lang w:eastAsia="fr-FR"/>
        </w:rPr>
      </w:pPr>
      <w:r w:rsidRPr="00CC5442">
        <w:rPr>
          <w:rFonts w:eastAsiaTheme="minorEastAsia" w:cs="Times New Roman"/>
          <w:color w:val="000000" w:themeColor="text1"/>
          <w:kern w:val="24"/>
          <w:lang w:eastAsia="fr-FR"/>
        </w:rPr>
        <w:t>Cette méthode privilégie l’écoute réciproque en vue de répondre à la question « quels sont les pas auxquels l’Esprit Saint nous appelle ensemble »</w:t>
      </w:r>
    </w:p>
    <w:p w:rsidR="00CC5442" w:rsidRPr="00CC5442" w:rsidRDefault="00CC5442" w:rsidP="0020604D">
      <w:pPr>
        <w:contextualSpacing/>
        <w:rPr>
          <w:rFonts w:eastAsia="Times New Roman" w:cs="Times New Roman"/>
          <w:lang w:eastAsia="fr-FR"/>
        </w:rPr>
      </w:pPr>
      <w:r w:rsidRPr="00CC5442">
        <w:rPr>
          <w:rFonts w:eastAsiaTheme="minorEastAsia" w:cs="Times New Roman"/>
          <w:color w:val="000000" w:themeColor="text1"/>
          <w:kern w:val="24"/>
          <w:lang w:eastAsia="fr-FR"/>
        </w:rPr>
        <w:t>Elle se déroule en 3 étapes séparées par des instants de silence et de prière</w:t>
      </w:r>
      <w:r w:rsidRPr="0020604D">
        <w:rPr>
          <w:rFonts w:eastAsiaTheme="minorEastAsia" w:cs="Times New Roman"/>
          <w:color w:val="000000" w:themeColor="text1"/>
          <w:kern w:val="24"/>
          <w:lang w:eastAsia="fr-FR"/>
        </w:rPr>
        <w:t xml:space="preserve"> et commence par un temps de réflexion sur ce que chacun va dire sur la question débattue ou posée :</w:t>
      </w:r>
    </w:p>
    <w:p w:rsidR="00CC5442" w:rsidRPr="00CC5442" w:rsidRDefault="00CC5442" w:rsidP="0020604D">
      <w:pPr>
        <w:numPr>
          <w:ilvl w:val="1"/>
          <w:numId w:val="15"/>
        </w:numPr>
        <w:ind w:left="426"/>
        <w:contextualSpacing/>
        <w:rPr>
          <w:rFonts w:eastAsia="Times New Roman" w:cs="Times New Roman"/>
          <w:lang w:eastAsia="fr-FR"/>
        </w:rPr>
      </w:pPr>
      <w:r w:rsidRPr="00CC5442">
        <w:rPr>
          <w:rFonts w:eastAsiaTheme="minorEastAsia" w:cs="Times New Roman"/>
          <w:color w:val="000000" w:themeColor="text1"/>
          <w:kern w:val="24"/>
          <w:lang w:eastAsia="fr-FR"/>
        </w:rPr>
        <w:t>Chacun s’exprime à tour de rôle à partir de son expérience personnelle et écoute la contribution des autres</w:t>
      </w:r>
    </w:p>
    <w:p w:rsidR="00CC5442" w:rsidRPr="00CC5442" w:rsidRDefault="00CC5442" w:rsidP="0020604D">
      <w:pPr>
        <w:numPr>
          <w:ilvl w:val="1"/>
          <w:numId w:val="15"/>
        </w:numPr>
        <w:ind w:left="426"/>
        <w:contextualSpacing/>
        <w:rPr>
          <w:rFonts w:eastAsia="Times New Roman" w:cs="Times New Roman"/>
          <w:lang w:eastAsia="fr-FR"/>
        </w:rPr>
      </w:pPr>
      <w:r w:rsidRPr="00CC5442">
        <w:rPr>
          <w:rFonts w:eastAsiaTheme="minorEastAsia" w:cs="Times New Roman"/>
          <w:color w:val="000000" w:themeColor="text1"/>
          <w:kern w:val="24"/>
          <w:lang w:eastAsia="fr-FR"/>
        </w:rPr>
        <w:t>Chacun partage ce qui a résonné le plus en lui dans la parole des autres</w:t>
      </w:r>
    </w:p>
    <w:p w:rsidR="00CC5442" w:rsidRPr="00CC5442" w:rsidRDefault="00CC5442" w:rsidP="0020604D">
      <w:pPr>
        <w:numPr>
          <w:ilvl w:val="1"/>
          <w:numId w:val="15"/>
        </w:numPr>
        <w:ind w:left="426"/>
        <w:contextualSpacing/>
        <w:rPr>
          <w:rFonts w:eastAsia="Times New Roman" w:cs="Times New Roman"/>
          <w:lang w:eastAsia="fr-FR"/>
        </w:rPr>
      </w:pPr>
      <w:r w:rsidRPr="00CC5442">
        <w:rPr>
          <w:rFonts w:eastAsiaTheme="minorEastAsia" w:cs="Times New Roman"/>
          <w:color w:val="000000" w:themeColor="text1"/>
          <w:kern w:val="24"/>
          <w:lang w:eastAsia="fr-FR"/>
        </w:rPr>
        <w:t>Enfin on dialogue pour discerner le fruit de la démarche</w:t>
      </w:r>
    </w:p>
    <w:p w:rsidR="00065EF6" w:rsidRPr="0020604D" w:rsidRDefault="00065EF6" w:rsidP="0020604D">
      <w:pPr>
        <w:ind w:firstLine="0"/>
        <w:rPr>
          <w:rFonts w:cs="Times New Roman"/>
        </w:rPr>
      </w:pPr>
    </w:p>
    <w:p w:rsidR="00065EF6" w:rsidRPr="0020604D" w:rsidRDefault="00065EF6" w:rsidP="002A3BB6">
      <w:pPr>
        <w:rPr>
          <w:rFonts w:cs="Times New Roman"/>
        </w:rPr>
      </w:pPr>
      <w:r w:rsidRPr="0020604D">
        <w:rPr>
          <w:rFonts w:eastAsiaTheme="majorEastAsia" w:cs="Times New Roman"/>
          <w:b/>
          <w:bCs/>
          <w:color w:val="000000" w:themeColor="text1"/>
          <w:kern w:val="24"/>
        </w:rPr>
        <w:t>Esprit du travail avec cette méthode</w:t>
      </w:r>
    </w:p>
    <w:p w:rsidR="00065EF6" w:rsidRPr="00065EF6" w:rsidRDefault="0020604D" w:rsidP="00065EF6">
      <w:pPr>
        <w:contextualSpacing/>
        <w:rPr>
          <w:rFonts w:eastAsia="Times New Roman" w:cs="Times New Roman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lang w:eastAsia="fr-FR"/>
        </w:rPr>
        <w:t>Elle permet la d</w:t>
      </w:r>
      <w:r w:rsidR="00065EF6" w:rsidRPr="00065EF6">
        <w:rPr>
          <w:rFonts w:eastAsiaTheme="minorEastAsia" w:cs="Times New Roman"/>
          <w:color w:val="000000" w:themeColor="text1"/>
          <w:kern w:val="24"/>
          <w:lang w:eastAsia="fr-FR"/>
        </w:rPr>
        <w:t>iversité dans l’unité</w:t>
      </w:r>
    </w:p>
    <w:p w:rsidR="00065EF6" w:rsidRPr="00065EF6" w:rsidRDefault="00065EF6" w:rsidP="0020604D">
      <w:pPr>
        <w:contextualSpacing/>
        <w:rPr>
          <w:rFonts w:eastAsia="Times New Roman" w:cs="Times New Roman"/>
          <w:lang w:eastAsia="fr-FR"/>
        </w:rPr>
      </w:pPr>
      <w:r w:rsidRPr="00065EF6">
        <w:rPr>
          <w:rFonts w:eastAsiaTheme="minorEastAsia" w:cs="Times New Roman"/>
          <w:color w:val="000000" w:themeColor="text1"/>
          <w:kern w:val="24"/>
          <w:lang w:eastAsia="fr-FR"/>
        </w:rPr>
        <w:t xml:space="preserve">Le pape a rappelé au début du synode qu’il était </w:t>
      </w:r>
      <w:r w:rsidRPr="00065EF6">
        <w:rPr>
          <w:rFonts w:eastAsiaTheme="minorEastAsia" w:cs="Times New Roman"/>
          <w:b/>
          <w:bCs/>
          <w:color w:val="000000" w:themeColor="text1"/>
          <w:kern w:val="24"/>
          <w:lang w:eastAsia="fr-FR"/>
        </w:rPr>
        <w:t>garant de l’unité de l’Eglise</w:t>
      </w:r>
    </w:p>
    <w:p w:rsidR="00065EF6" w:rsidRPr="00065EF6" w:rsidRDefault="00065EF6" w:rsidP="0020604D">
      <w:pPr>
        <w:contextualSpacing/>
        <w:rPr>
          <w:rFonts w:eastAsia="Times New Roman" w:cs="Times New Roman"/>
          <w:lang w:eastAsia="fr-FR"/>
        </w:rPr>
      </w:pPr>
      <w:r w:rsidRPr="00065EF6">
        <w:rPr>
          <w:rFonts w:eastAsiaTheme="minorEastAsia" w:cs="Times New Roman"/>
          <w:color w:val="000000" w:themeColor="text1"/>
          <w:kern w:val="24"/>
          <w:lang w:eastAsia="fr-FR"/>
        </w:rPr>
        <w:t>Il a invité les participants à s’exprimer sans réticence</w:t>
      </w:r>
      <w:r w:rsidR="0020604D">
        <w:rPr>
          <w:rFonts w:eastAsia="Times New Roman" w:cs="Times New Roman"/>
          <w:lang w:eastAsia="fr-FR"/>
        </w:rPr>
        <w:t xml:space="preserve"> et à </w:t>
      </w:r>
      <w:r w:rsidR="0020604D">
        <w:rPr>
          <w:rFonts w:eastAsiaTheme="minorEastAsia" w:cs="Times New Roman"/>
          <w:color w:val="000000" w:themeColor="text1"/>
          <w:kern w:val="24"/>
          <w:lang w:eastAsia="fr-FR"/>
        </w:rPr>
        <w:t>f</w:t>
      </w:r>
      <w:r w:rsidRPr="00065EF6">
        <w:rPr>
          <w:rFonts w:eastAsiaTheme="minorEastAsia" w:cs="Times New Roman"/>
          <w:color w:val="000000" w:themeColor="text1"/>
          <w:kern w:val="24"/>
          <w:lang w:eastAsia="fr-FR"/>
        </w:rPr>
        <w:t>aire preuve d’audace dans leurs propositions</w:t>
      </w:r>
    </w:p>
    <w:p w:rsidR="00065EF6" w:rsidRPr="00065EF6" w:rsidRDefault="0020604D" w:rsidP="00065EF6">
      <w:pPr>
        <w:contextualSpacing/>
        <w:rPr>
          <w:rFonts w:eastAsia="Times New Roman" w:cs="Times New Roman"/>
          <w:lang w:eastAsia="fr-FR"/>
        </w:rPr>
      </w:pPr>
      <w:r>
        <w:rPr>
          <w:rFonts w:eastAsiaTheme="minorEastAsia" w:cs="Times New Roman"/>
          <w:color w:val="000000" w:themeColor="text1"/>
          <w:kern w:val="24"/>
          <w:lang w:eastAsia="fr-FR"/>
        </w:rPr>
        <w:t xml:space="preserve">Cela a libéré </w:t>
      </w:r>
      <w:r w:rsidR="00065EF6" w:rsidRPr="00065EF6">
        <w:rPr>
          <w:rFonts w:eastAsiaTheme="minorEastAsia" w:cs="Times New Roman"/>
          <w:color w:val="000000" w:themeColor="text1"/>
          <w:kern w:val="24"/>
          <w:lang w:eastAsia="fr-FR"/>
        </w:rPr>
        <w:t>la parole</w:t>
      </w:r>
      <w:r>
        <w:rPr>
          <w:rFonts w:eastAsiaTheme="minorEastAsia" w:cs="Times New Roman"/>
          <w:color w:val="000000" w:themeColor="text1"/>
          <w:kern w:val="24"/>
          <w:lang w:eastAsia="fr-FR"/>
        </w:rPr>
        <w:t> :</w:t>
      </w:r>
    </w:p>
    <w:p w:rsidR="00065EF6" w:rsidRPr="00065EF6" w:rsidRDefault="00065EF6" w:rsidP="00065EF6">
      <w:pPr>
        <w:numPr>
          <w:ilvl w:val="1"/>
          <w:numId w:val="16"/>
        </w:numPr>
        <w:ind w:left="2606"/>
        <w:contextualSpacing/>
        <w:rPr>
          <w:rFonts w:eastAsia="Times New Roman" w:cs="Times New Roman"/>
          <w:lang w:eastAsia="fr-FR"/>
        </w:rPr>
      </w:pPr>
      <w:r w:rsidRPr="00065EF6">
        <w:rPr>
          <w:rFonts w:eastAsiaTheme="minorEastAsia" w:cs="Times New Roman"/>
          <w:color w:val="000000" w:themeColor="text1"/>
          <w:kern w:val="24"/>
          <w:lang w:eastAsia="fr-FR"/>
        </w:rPr>
        <w:t xml:space="preserve"> les différents points de vue se sont exprimés dans la fraternité</w:t>
      </w:r>
    </w:p>
    <w:p w:rsidR="00065EF6" w:rsidRPr="00065EF6" w:rsidRDefault="00065EF6" w:rsidP="00065EF6">
      <w:pPr>
        <w:numPr>
          <w:ilvl w:val="1"/>
          <w:numId w:val="16"/>
        </w:numPr>
        <w:ind w:left="2606"/>
        <w:contextualSpacing/>
        <w:rPr>
          <w:rFonts w:eastAsia="Times New Roman" w:cs="Times New Roman"/>
          <w:lang w:eastAsia="fr-FR"/>
        </w:rPr>
      </w:pPr>
      <w:r w:rsidRPr="00065EF6">
        <w:rPr>
          <w:rFonts w:eastAsiaTheme="minorEastAsia" w:cs="Times New Roman"/>
          <w:color w:val="000000" w:themeColor="text1"/>
          <w:kern w:val="24"/>
          <w:lang w:eastAsia="fr-FR"/>
        </w:rPr>
        <w:t>des propositions  faites sans réticence</w:t>
      </w:r>
    </w:p>
    <w:p w:rsidR="00065EF6" w:rsidRPr="0044099A" w:rsidRDefault="00065EF6" w:rsidP="002A3BB6">
      <w:pPr>
        <w:rPr>
          <w:sz w:val="14"/>
        </w:rPr>
      </w:pPr>
    </w:p>
    <w:sectPr w:rsidR="00065EF6" w:rsidRPr="0044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60E"/>
    <w:multiLevelType w:val="hybridMultilevel"/>
    <w:tmpl w:val="2B98E672"/>
    <w:lvl w:ilvl="0" w:tplc="2318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C2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07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68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AD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CA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24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D54AFC"/>
    <w:multiLevelType w:val="hybridMultilevel"/>
    <w:tmpl w:val="DDFA3B76"/>
    <w:lvl w:ilvl="0" w:tplc="AA82C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7A58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483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40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0CF2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2BA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E68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64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C2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8555F9"/>
    <w:multiLevelType w:val="hybridMultilevel"/>
    <w:tmpl w:val="F692FB6A"/>
    <w:lvl w:ilvl="0" w:tplc="9808ED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6860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9C9E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9212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4AEE0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A6B9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44E1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A68E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6834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10BDA"/>
    <w:multiLevelType w:val="hybridMultilevel"/>
    <w:tmpl w:val="AB4AC580"/>
    <w:lvl w:ilvl="0" w:tplc="38683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4ED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25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4D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2E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49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A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0A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26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E330C33"/>
    <w:multiLevelType w:val="hybridMultilevel"/>
    <w:tmpl w:val="46DE4A38"/>
    <w:lvl w:ilvl="0" w:tplc="94E24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C1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28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ED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4E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A5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EE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8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88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4612E2"/>
    <w:multiLevelType w:val="hybridMultilevel"/>
    <w:tmpl w:val="293C51F8"/>
    <w:lvl w:ilvl="0" w:tplc="F5C4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092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E3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41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C5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4D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AA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4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20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BC2C27"/>
    <w:multiLevelType w:val="hybridMultilevel"/>
    <w:tmpl w:val="34E22CF2"/>
    <w:lvl w:ilvl="0" w:tplc="A8E4A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86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7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E5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0C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E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A7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1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BE3870"/>
    <w:multiLevelType w:val="hybridMultilevel"/>
    <w:tmpl w:val="CECAB0F8"/>
    <w:lvl w:ilvl="0" w:tplc="92A43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A2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A7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E7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8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E5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A8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A5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EB53AE"/>
    <w:multiLevelType w:val="hybridMultilevel"/>
    <w:tmpl w:val="FF3EAB00"/>
    <w:lvl w:ilvl="0" w:tplc="982C3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053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8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E7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E3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8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0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8C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0B76BF"/>
    <w:multiLevelType w:val="hybridMultilevel"/>
    <w:tmpl w:val="7A3CCA20"/>
    <w:lvl w:ilvl="0" w:tplc="A578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051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01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6E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40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EA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0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A7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A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CA712F"/>
    <w:multiLevelType w:val="hybridMultilevel"/>
    <w:tmpl w:val="DCAA23D6"/>
    <w:lvl w:ilvl="0" w:tplc="30302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0D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C0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AB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A6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EF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4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02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E7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4F4AE3"/>
    <w:multiLevelType w:val="hybridMultilevel"/>
    <w:tmpl w:val="777689C6"/>
    <w:lvl w:ilvl="0" w:tplc="DE9A7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CD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0E0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46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D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0E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21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62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F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7445A2"/>
    <w:multiLevelType w:val="hybridMultilevel"/>
    <w:tmpl w:val="3188AC20"/>
    <w:lvl w:ilvl="0" w:tplc="D82EF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69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62C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AC2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88B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2D7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02E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095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A2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516555"/>
    <w:multiLevelType w:val="hybridMultilevel"/>
    <w:tmpl w:val="769C9E98"/>
    <w:lvl w:ilvl="0" w:tplc="040C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4">
    <w:nsid w:val="6A2A272C"/>
    <w:multiLevelType w:val="hybridMultilevel"/>
    <w:tmpl w:val="E1C6F144"/>
    <w:lvl w:ilvl="0" w:tplc="65B0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E3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44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62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4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6E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4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F34E97"/>
    <w:multiLevelType w:val="hybridMultilevel"/>
    <w:tmpl w:val="558C5330"/>
    <w:lvl w:ilvl="0" w:tplc="D820F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69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E6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0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0F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2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28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E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22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F803F6"/>
    <w:multiLevelType w:val="hybridMultilevel"/>
    <w:tmpl w:val="49C68F06"/>
    <w:lvl w:ilvl="0" w:tplc="53C88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CB3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7CA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01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06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0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03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27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15"/>
  </w:num>
  <w:num w:numId="14">
    <w:abstractNumId w:val="8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B6"/>
    <w:rsid w:val="00065EF6"/>
    <w:rsid w:val="0020604D"/>
    <w:rsid w:val="00256E15"/>
    <w:rsid w:val="002611A5"/>
    <w:rsid w:val="002A3BB6"/>
    <w:rsid w:val="002C2DBA"/>
    <w:rsid w:val="002F45DA"/>
    <w:rsid w:val="00403448"/>
    <w:rsid w:val="0044099A"/>
    <w:rsid w:val="00441C16"/>
    <w:rsid w:val="0044646E"/>
    <w:rsid w:val="006F7F28"/>
    <w:rsid w:val="008B160C"/>
    <w:rsid w:val="00917A5F"/>
    <w:rsid w:val="009276E7"/>
    <w:rsid w:val="00BE07D6"/>
    <w:rsid w:val="00CC5442"/>
    <w:rsid w:val="00E040F5"/>
    <w:rsid w:val="00F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81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56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6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6E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E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E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E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E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E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6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56E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56E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1"/>
    <w:rsid w:val="002F45DA"/>
    <w:pPr>
      <w:widowControl w:val="0"/>
      <w:autoSpaceDE w:val="0"/>
      <w:autoSpaceDN w:val="0"/>
      <w:ind w:left="820" w:right="38" w:hanging="360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F45DA"/>
    <w:rPr>
      <w:rFonts w:ascii="Georgia" w:eastAsia="Georgia" w:hAnsi="Georgia" w:cs="Georgia"/>
      <w:sz w:val="19"/>
      <w:szCs w:val="19"/>
      <w:lang w:val="en-US"/>
    </w:rPr>
  </w:style>
  <w:style w:type="character" w:styleId="lev">
    <w:name w:val="Strong"/>
    <w:basedOn w:val="Policepardfaut"/>
    <w:uiPriority w:val="22"/>
    <w:qFormat/>
    <w:rsid w:val="00256E15"/>
    <w:rPr>
      <w:b/>
      <w:bCs/>
    </w:rPr>
  </w:style>
  <w:style w:type="character" w:styleId="Accentuation">
    <w:name w:val="Emphasis"/>
    <w:basedOn w:val="Policepardfaut"/>
    <w:uiPriority w:val="20"/>
    <w:qFormat/>
    <w:rsid w:val="00256E15"/>
    <w:rPr>
      <w:i/>
      <w:iCs/>
    </w:rPr>
  </w:style>
  <w:style w:type="paragraph" w:styleId="Paragraphedeliste">
    <w:name w:val="List Paragraph"/>
    <w:basedOn w:val="Normal"/>
    <w:uiPriority w:val="34"/>
    <w:qFormat/>
    <w:rsid w:val="00256E1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256E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6E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6E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6E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6E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256E15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56E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6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E15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56E1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ansinterligne">
    <w:name w:val="No Spacing"/>
    <w:uiPriority w:val="1"/>
    <w:qFormat/>
    <w:rsid w:val="00256E15"/>
  </w:style>
  <w:style w:type="paragraph" w:styleId="Citation">
    <w:name w:val="Quote"/>
    <w:basedOn w:val="Normal"/>
    <w:next w:val="Normal"/>
    <w:link w:val="CitationCar"/>
    <w:uiPriority w:val="29"/>
    <w:qFormat/>
    <w:rsid w:val="00256E1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56E1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E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E15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256E1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256E1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256E1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256E1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56E1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56E1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3B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B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0F5"/>
    <w:pPr>
      <w:spacing w:before="100" w:beforeAutospacing="1" w:after="100" w:afterAutospacing="1"/>
      <w:ind w:firstLine="0"/>
    </w:pPr>
    <w:rPr>
      <w:rFonts w:eastAsia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81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56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6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6E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E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E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E1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E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E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6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56E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56E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1"/>
    <w:rsid w:val="002F45DA"/>
    <w:pPr>
      <w:widowControl w:val="0"/>
      <w:autoSpaceDE w:val="0"/>
      <w:autoSpaceDN w:val="0"/>
      <w:ind w:left="820" w:right="38" w:hanging="360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F45DA"/>
    <w:rPr>
      <w:rFonts w:ascii="Georgia" w:eastAsia="Georgia" w:hAnsi="Georgia" w:cs="Georgia"/>
      <w:sz w:val="19"/>
      <w:szCs w:val="19"/>
      <w:lang w:val="en-US"/>
    </w:rPr>
  </w:style>
  <w:style w:type="character" w:styleId="lev">
    <w:name w:val="Strong"/>
    <w:basedOn w:val="Policepardfaut"/>
    <w:uiPriority w:val="22"/>
    <w:qFormat/>
    <w:rsid w:val="00256E15"/>
    <w:rPr>
      <w:b/>
      <w:bCs/>
    </w:rPr>
  </w:style>
  <w:style w:type="character" w:styleId="Accentuation">
    <w:name w:val="Emphasis"/>
    <w:basedOn w:val="Policepardfaut"/>
    <w:uiPriority w:val="20"/>
    <w:qFormat/>
    <w:rsid w:val="00256E15"/>
    <w:rPr>
      <w:i/>
      <w:iCs/>
    </w:rPr>
  </w:style>
  <w:style w:type="paragraph" w:styleId="Paragraphedeliste">
    <w:name w:val="List Paragraph"/>
    <w:basedOn w:val="Normal"/>
    <w:uiPriority w:val="34"/>
    <w:qFormat/>
    <w:rsid w:val="00256E1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256E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6E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6E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6E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6E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256E15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56E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56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E15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56E1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ansinterligne">
    <w:name w:val="No Spacing"/>
    <w:uiPriority w:val="1"/>
    <w:qFormat/>
    <w:rsid w:val="00256E15"/>
  </w:style>
  <w:style w:type="paragraph" w:styleId="Citation">
    <w:name w:val="Quote"/>
    <w:basedOn w:val="Normal"/>
    <w:next w:val="Normal"/>
    <w:link w:val="CitationCar"/>
    <w:uiPriority w:val="29"/>
    <w:qFormat/>
    <w:rsid w:val="00256E1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56E1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E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E15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256E1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256E15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256E1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256E15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56E1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56E1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3B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B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0F5"/>
    <w:pPr>
      <w:spacing w:before="100" w:beforeAutospacing="1" w:after="100" w:afterAutospacing="1"/>
      <w:ind w:firstLine="0"/>
    </w:pPr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04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32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784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88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324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6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559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7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09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07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187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16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8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0626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1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Becker</dc:creator>
  <cp:lastModifiedBy>François Becker</cp:lastModifiedBy>
  <cp:revision>10</cp:revision>
  <dcterms:created xsi:type="dcterms:W3CDTF">2024-03-17T16:20:00Z</dcterms:created>
  <dcterms:modified xsi:type="dcterms:W3CDTF">2024-03-17T17:19:00Z</dcterms:modified>
</cp:coreProperties>
</file>